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5B" w:rsidRPr="00F56B1A" w:rsidRDefault="007C5B5B" w:rsidP="007C5B5B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svobodném přístupu k informacím 5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F56B1A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7C5B5B" w:rsidRPr="00F56B1A" w:rsidRDefault="007C5B5B" w:rsidP="007C5B5B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7C5B5B" w:rsidRPr="00085377" w:rsidRDefault="007C5B5B" w:rsidP="007C5B5B">
      <w:pPr>
        <w:pStyle w:val="Odstavecseseznamem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i/>
        </w:rPr>
      </w:pPr>
      <w:r w:rsidRPr="00085377">
        <w:rPr>
          <w:rFonts w:ascii="Arial" w:hAnsi="Arial" w:cs="Arial"/>
          <w:i/>
        </w:rPr>
        <w:t xml:space="preserve">Kdy a kým bylo rozhodnuto o umístnění Územního pracoviště pro Brno III na adrese Šumavská 35, </w:t>
      </w:r>
      <w:proofErr w:type="gramStart"/>
      <w:r w:rsidRPr="00085377">
        <w:rPr>
          <w:rFonts w:ascii="Arial" w:hAnsi="Arial" w:cs="Arial"/>
          <w:i/>
        </w:rPr>
        <w:t>663 49  Brno</w:t>
      </w:r>
      <w:proofErr w:type="gramEnd"/>
      <w:r w:rsidRPr="00085377">
        <w:rPr>
          <w:rFonts w:ascii="Arial" w:hAnsi="Arial" w:cs="Arial"/>
          <w:i/>
        </w:rPr>
        <w:t>.</w:t>
      </w:r>
    </w:p>
    <w:p w:rsidR="007C5B5B" w:rsidRPr="00085377" w:rsidRDefault="007C5B5B" w:rsidP="007C5B5B">
      <w:pPr>
        <w:pStyle w:val="Odstavecseseznamem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i/>
        </w:rPr>
      </w:pPr>
      <w:r w:rsidRPr="00085377">
        <w:rPr>
          <w:rFonts w:ascii="Arial" w:hAnsi="Arial" w:cs="Arial"/>
          <w:i/>
        </w:rPr>
        <w:t xml:space="preserve">Jakým způsobem bylo rozhodnuto o umístnění ÚzP pro Brno III na adrese Šumavská 35, 663 49  Brno. </w:t>
      </w:r>
    </w:p>
    <w:p w:rsidR="007C5B5B" w:rsidRPr="00085377" w:rsidRDefault="007C5B5B" w:rsidP="007C5B5B">
      <w:pPr>
        <w:pStyle w:val="Odstavecseseznamem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i/>
        </w:rPr>
      </w:pPr>
      <w:r w:rsidRPr="00085377">
        <w:rPr>
          <w:rFonts w:ascii="Arial" w:hAnsi="Arial" w:cs="Arial"/>
          <w:i/>
        </w:rPr>
        <w:t xml:space="preserve">Zda existovaly jiné (konkurenční) nabídky na umístění ÚzP pro Brno III. </w:t>
      </w:r>
    </w:p>
    <w:p w:rsidR="007C5B5B" w:rsidRPr="00085377" w:rsidRDefault="007C5B5B" w:rsidP="007C5B5B">
      <w:pPr>
        <w:pStyle w:val="Odstavecseseznamem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i/>
        </w:rPr>
      </w:pPr>
      <w:r w:rsidRPr="00085377">
        <w:rPr>
          <w:rFonts w:ascii="Arial" w:hAnsi="Arial" w:cs="Arial"/>
          <w:i/>
        </w:rPr>
        <w:t>Ko</w:t>
      </w:r>
      <w:r w:rsidR="00130F2D">
        <w:rPr>
          <w:rFonts w:ascii="Arial" w:hAnsi="Arial" w:cs="Arial"/>
          <w:i/>
        </w:rPr>
        <w:t>pii nájemní smlouvy nebo smluv </w:t>
      </w:r>
      <w:bookmarkStart w:id="0" w:name="_GoBack"/>
      <w:bookmarkEnd w:id="0"/>
      <w:r w:rsidRPr="00085377">
        <w:rPr>
          <w:rFonts w:ascii="Arial" w:hAnsi="Arial" w:cs="Arial"/>
          <w:i/>
        </w:rPr>
        <w:t>a smlouvy nebo smluv o dodávkách služeb a energií.</w:t>
      </w:r>
    </w:p>
    <w:p w:rsidR="007C5B5B" w:rsidRPr="00085377" w:rsidRDefault="007C5B5B" w:rsidP="007C5B5B">
      <w:pPr>
        <w:pStyle w:val="Odstavecseseznamem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i/>
        </w:rPr>
      </w:pPr>
      <w:r w:rsidRPr="00085377">
        <w:rPr>
          <w:rFonts w:ascii="Arial" w:hAnsi="Arial" w:cs="Arial"/>
          <w:i/>
        </w:rPr>
        <w:t>Rozpis ročních nákladů spojených s pronájmem nemovitostí v užívání ÚzP pro Brno III v základním členění, tj. užívaná plucha, cena nájmu za 1m</w:t>
      </w:r>
      <w:r w:rsidRPr="00085377">
        <w:rPr>
          <w:rFonts w:ascii="Arial" w:hAnsi="Arial" w:cs="Arial"/>
          <w:i/>
          <w:vertAlign w:val="superscript"/>
        </w:rPr>
        <w:t>2</w:t>
      </w:r>
      <w:r w:rsidRPr="00085377">
        <w:rPr>
          <w:rFonts w:ascii="Arial" w:hAnsi="Arial" w:cs="Arial"/>
          <w:i/>
        </w:rPr>
        <w:t xml:space="preserve"> a rok, cena služeb a energií (elektřina, teplo, vodné a sočné, úklid, ostraha) za jeden rok. </w:t>
      </w:r>
    </w:p>
    <w:p w:rsidR="007C5B5B" w:rsidRPr="00085377" w:rsidRDefault="007C5B5B" w:rsidP="007C5B5B">
      <w:pPr>
        <w:pStyle w:val="Odstavecseseznamem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i/>
        </w:rPr>
      </w:pPr>
      <w:r w:rsidRPr="00085377">
        <w:rPr>
          <w:rFonts w:ascii="Arial" w:hAnsi="Arial" w:cs="Arial"/>
          <w:i/>
        </w:rPr>
        <w:t xml:space="preserve">Kdo zásobuje ÚzP pro Brno III kancelářským materiálem </w:t>
      </w:r>
    </w:p>
    <w:p w:rsidR="007C5B5B" w:rsidRPr="00085377" w:rsidRDefault="007C5B5B" w:rsidP="007C5B5B">
      <w:pPr>
        <w:pStyle w:val="Odstavecseseznamem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i/>
        </w:rPr>
      </w:pPr>
      <w:r w:rsidRPr="00085377">
        <w:rPr>
          <w:rFonts w:ascii="Arial" w:hAnsi="Arial" w:cs="Arial"/>
          <w:i/>
        </w:rPr>
        <w:t>Cen u odebraného kancelářského materiálu za jeden rok.</w:t>
      </w:r>
    </w:p>
    <w:p w:rsidR="007C5B5B" w:rsidRPr="00085377" w:rsidRDefault="007C5B5B" w:rsidP="007C5B5B">
      <w:pPr>
        <w:pStyle w:val="Odstavecseseznamem"/>
        <w:numPr>
          <w:ilvl w:val="0"/>
          <w:numId w:val="1"/>
        </w:numPr>
        <w:spacing w:after="100" w:afterAutospacing="1" w:line="276" w:lineRule="auto"/>
        <w:jc w:val="both"/>
        <w:rPr>
          <w:rFonts w:ascii="Arial" w:hAnsi="Arial" w:cs="Arial"/>
          <w:i/>
        </w:rPr>
      </w:pPr>
      <w:r w:rsidRPr="00085377">
        <w:rPr>
          <w:rFonts w:ascii="Arial" w:hAnsi="Arial" w:cs="Arial"/>
          <w:i/>
        </w:rPr>
        <w:t>Kopii smlouvy na dodávky kancelářského materiálu.</w:t>
      </w:r>
    </w:p>
    <w:p w:rsidR="007C5B5B" w:rsidRPr="00F56B1A" w:rsidRDefault="007C5B5B" w:rsidP="007C5B5B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7C5B5B" w:rsidRPr="00E1708E" w:rsidRDefault="007C5B5B" w:rsidP="007C5B5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umístění ÚzP Brno III bylo rozhodnuto </w:t>
      </w:r>
      <w:r w:rsidRPr="00E1708E">
        <w:rPr>
          <w:rFonts w:ascii="Arial" w:hAnsi="Arial" w:cs="Arial"/>
        </w:rPr>
        <w:t xml:space="preserve">Usnesením vlády </w:t>
      </w:r>
      <w:r>
        <w:rPr>
          <w:rFonts w:ascii="Arial" w:hAnsi="Arial" w:cs="Arial"/>
        </w:rPr>
        <w:t>ČR ze dne 15. září 1993 č. </w:t>
      </w:r>
      <w:r w:rsidRPr="00E1708E">
        <w:rPr>
          <w:rFonts w:ascii="Arial" w:hAnsi="Arial" w:cs="Arial"/>
        </w:rPr>
        <w:t>510 a Rozhodnutím Vládní dislokační komise ze dne 13. června 2017</w:t>
      </w:r>
      <w:r>
        <w:rPr>
          <w:rFonts w:ascii="Arial" w:hAnsi="Arial" w:cs="Arial"/>
        </w:rPr>
        <w:t>.</w:t>
      </w:r>
    </w:p>
    <w:p w:rsidR="007C5B5B" w:rsidRPr="00E1708E" w:rsidRDefault="007C5B5B" w:rsidP="007C5B5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Bylo rozhodnuto </w:t>
      </w:r>
      <w:r w:rsidRPr="00E1708E">
        <w:rPr>
          <w:rFonts w:ascii="Arial" w:hAnsi="Arial" w:cs="Arial"/>
        </w:rPr>
        <w:t>Rozhodnutím Vládní dislokační komise ze dne 13. června 2017</w:t>
      </w:r>
      <w:r>
        <w:rPr>
          <w:rFonts w:ascii="Arial" w:hAnsi="Arial" w:cs="Arial"/>
        </w:rPr>
        <w:t>.</w:t>
      </w:r>
    </w:p>
    <w:p w:rsidR="007C5B5B" w:rsidRPr="00E1708E" w:rsidRDefault="007C5B5B" w:rsidP="007C5B5B">
      <w:pPr>
        <w:pStyle w:val="Odstavecseseznamem"/>
        <w:spacing w:line="276" w:lineRule="auto"/>
        <w:jc w:val="both"/>
        <w:rPr>
          <w:rFonts w:ascii="Arial" w:hAnsi="Arial" w:cs="Arial"/>
        </w:rPr>
      </w:pPr>
      <w:r w:rsidRPr="00E1708E">
        <w:rPr>
          <w:rFonts w:ascii="Arial" w:hAnsi="Arial" w:cs="Arial"/>
        </w:rPr>
        <w:object w:dxaOrig="1901" w:dyaOrig="1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45pt;height:61.95pt" o:ole="">
            <v:imagedata r:id="rId5" o:title=""/>
          </v:shape>
          <o:OLEObject Type="Embed" ProgID="AcroExch.Document.DC" ShapeID="_x0000_i1025" DrawAspect="Icon" ObjectID="_1626766572" r:id="rId6"/>
        </w:object>
      </w:r>
    </w:p>
    <w:p w:rsidR="007C5B5B" w:rsidRPr="00E1708E" w:rsidRDefault="007C5B5B" w:rsidP="007C5B5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Povinnému subjektu nejsou známy konkurenční nabídky s ohledem na délku trvání nájmu. </w:t>
      </w:r>
    </w:p>
    <w:p w:rsidR="007C5B5B" w:rsidRPr="00784E55" w:rsidRDefault="007C5B5B" w:rsidP="007C5B5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84E55">
        <w:rPr>
          <w:rFonts w:ascii="Arial" w:hAnsi="Arial" w:cs="Arial"/>
        </w:rPr>
        <w:t xml:space="preserve">Požadované smlouvy naleznete v registru smluv pod uvedenými ID (nájem, energie a služby spojené s nájmem - ID smluv 2677146, 5664419, 6347051, zákl. </w:t>
      </w:r>
      <w:proofErr w:type="gramStart"/>
      <w:r w:rsidRPr="00784E55">
        <w:rPr>
          <w:rFonts w:ascii="Arial" w:hAnsi="Arial" w:cs="Arial"/>
        </w:rPr>
        <w:t>smlouva</w:t>
      </w:r>
      <w:proofErr w:type="gramEnd"/>
      <w:r w:rsidRPr="00784E55">
        <w:rPr>
          <w:rFonts w:ascii="Arial" w:hAnsi="Arial" w:cs="Arial"/>
        </w:rPr>
        <w:t>, dod.1, dod.2, Úklid - ID smluv 6234099, 7608079, 7961043)</w:t>
      </w:r>
      <w:r>
        <w:rPr>
          <w:rFonts w:ascii="Arial" w:hAnsi="Arial" w:cs="Arial"/>
        </w:rPr>
        <w:t xml:space="preserve">. </w:t>
      </w:r>
    </w:p>
    <w:p w:rsidR="007C5B5B" w:rsidRPr="00E1708E" w:rsidRDefault="007C5B5B" w:rsidP="007C5B5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1708E">
        <w:rPr>
          <w:rFonts w:ascii="Arial" w:hAnsi="Arial" w:cs="Arial"/>
        </w:rPr>
        <w:t>Viz smlouvy ad bod 4</w:t>
      </w:r>
    </w:p>
    <w:tbl>
      <w:tblPr>
        <w:tblStyle w:val="Mkatabulky"/>
        <w:tblW w:w="8631" w:type="dxa"/>
        <w:tblInd w:w="720" w:type="dxa"/>
        <w:tblLook w:val="04A0" w:firstRow="1" w:lastRow="0" w:firstColumn="1" w:lastColumn="0" w:noHBand="0" w:noVBand="1"/>
      </w:tblPr>
      <w:tblGrid>
        <w:gridCol w:w="2197"/>
        <w:gridCol w:w="1184"/>
        <w:gridCol w:w="2874"/>
        <w:gridCol w:w="2376"/>
      </w:tblGrid>
      <w:tr w:rsidR="007C5B5B" w:rsidRPr="00E1708E" w:rsidTr="00BB2785">
        <w:tc>
          <w:tcPr>
            <w:tcW w:w="2252" w:type="dxa"/>
            <w:vAlign w:val="center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>Užívaná plocha</w:t>
            </w:r>
          </w:p>
        </w:tc>
        <w:tc>
          <w:tcPr>
            <w:tcW w:w="1276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>viz SML v RS</w:t>
            </w:r>
          </w:p>
        </w:tc>
        <w:tc>
          <w:tcPr>
            <w:tcW w:w="5103" w:type="dxa"/>
            <w:gridSpan w:val="2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>celkem 3.214 m2</w:t>
            </w:r>
          </w:p>
        </w:tc>
      </w:tr>
      <w:tr w:rsidR="007C5B5B" w:rsidRPr="00E1708E" w:rsidTr="00BB2785">
        <w:tc>
          <w:tcPr>
            <w:tcW w:w="2252" w:type="dxa"/>
            <w:vAlign w:val="center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276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693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E1708E">
              <w:rPr>
                <w:rFonts w:ascii="Arial" w:hAnsi="Arial" w:cs="Arial"/>
                <w:i/>
              </w:rPr>
              <w:t>Jednotková cena</w:t>
            </w:r>
          </w:p>
        </w:tc>
        <w:tc>
          <w:tcPr>
            <w:tcW w:w="2410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i/>
              </w:rPr>
            </w:pPr>
            <w:r w:rsidRPr="00E1708E">
              <w:rPr>
                <w:rFonts w:ascii="Arial" w:hAnsi="Arial" w:cs="Arial"/>
                <w:i/>
              </w:rPr>
              <w:t>Náklady dle smlouvy za rok</w:t>
            </w:r>
          </w:p>
        </w:tc>
      </w:tr>
      <w:tr w:rsidR="007C5B5B" w:rsidRPr="00E1708E" w:rsidTr="00BB2785">
        <w:tc>
          <w:tcPr>
            <w:tcW w:w="2252" w:type="dxa"/>
            <w:vAlign w:val="center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 xml:space="preserve">Nájem </w:t>
            </w:r>
          </w:p>
        </w:tc>
        <w:tc>
          <w:tcPr>
            <w:tcW w:w="1276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>viz SML v RS</w:t>
            </w:r>
          </w:p>
        </w:tc>
        <w:tc>
          <w:tcPr>
            <w:tcW w:w="2693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>1.728,15 Kč/m</w:t>
            </w:r>
            <w:r w:rsidRPr="00E1708E">
              <w:rPr>
                <w:rFonts w:ascii="Arial" w:hAnsi="Arial" w:cs="Arial"/>
                <w:vertAlign w:val="superscript"/>
              </w:rPr>
              <w:t>2</w:t>
            </w:r>
            <w:r w:rsidRPr="00E1708E">
              <w:rPr>
                <w:rFonts w:ascii="Arial" w:hAnsi="Arial" w:cs="Arial"/>
              </w:rPr>
              <w:t>/</w:t>
            </w:r>
            <w:proofErr w:type="spellStart"/>
            <w:r w:rsidRPr="00E1708E">
              <w:rPr>
                <w:rFonts w:ascii="Arial" w:hAnsi="Arial" w:cs="Arial"/>
              </w:rPr>
              <w:t>rok+valorizace</w:t>
            </w:r>
            <w:proofErr w:type="spellEnd"/>
          </w:p>
        </w:tc>
        <w:tc>
          <w:tcPr>
            <w:tcW w:w="2410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 xml:space="preserve">5.554.274,- </w:t>
            </w:r>
            <w:proofErr w:type="spellStart"/>
            <w:r w:rsidRPr="00E1708E">
              <w:rPr>
                <w:rFonts w:ascii="Arial" w:hAnsi="Arial" w:cs="Arial"/>
              </w:rPr>
              <w:t>Kč+valorizace</w:t>
            </w:r>
            <w:proofErr w:type="spellEnd"/>
          </w:p>
        </w:tc>
      </w:tr>
      <w:tr w:rsidR="007C5B5B" w:rsidRPr="00E1708E" w:rsidTr="00BB2785">
        <w:tc>
          <w:tcPr>
            <w:tcW w:w="2252" w:type="dxa"/>
            <w:vAlign w:val="center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 xml:space="preserve">Zálohy na el. </w:t>
            </w:r>
            <w:proofErr w:type="gramStart"/>
            <w:r w:rsidRPr="00E1708E">
              <w:rPr>
                <w:rFonts w:ascii="Arial" w:hAnsi="Arial" w:cs="Arial"/>
              </w:rPr>
              <w:t>en</w:t>
            </w:r>
            <w:proofErr w:type="gramEnd"/>
            <w:r w:rsidRPr="00E1708E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>viz SML v RS</w:t>
            </w:r>
          </w:p>
        </w:tc>
        <w:tc>
          <w:tcPr>
            <w:tcW w:w="2693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>300,-- Kč/m</w:t>
            </w:r>
            <w:r w:rsidRPr="00E1708E">
              <w:rPr>
                <w:rFonts w:ascii="Arial" w:hAnsi="Arial" w:cs="Arial"/>
                <w:vertAlign w:val="superscript"/>
              </w:rPr>
              <w:t>2</w:t>
            </w:r>
            <w:r w:rsidRPr="00E1708E">
              <w:rPr>
                <w:rFonts w:ascii="Arial" w:hAnsi="Arial" w:cs="Arial"/>
              </w:rPr>
              <w:t>/</w:t>
            </w:r>
            <w:proofErr w:type="spellStart"/>
            <w:r w:rsidRPr="00E1708E">
              <w:rPr>
                <w:rFonts w:ascii="Arial" w:hAnsi="Arial" w:cs="Arial"/>
              </w:rPr>
              <w:t>rok+valorizace+DPH</w:t>
            </w:r>
            <w:proofErr w:type="spellEnd"/>
          </w:p>
        </w:tc>
        <w:tc>
          <w:tcPr>
            <w:tcW w:w="2410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 xml:space="preserve">946.200,- </w:t>
            </w:r>
            <w:proofErr w:type="spellStart"/>
            <w:r w:rsidRPr="00E1708E">
              <w:rPr>
                <w:rFonts w:ascii="Arial" w:hAnsi="Arial" w:cs="Arial"/>
              </w:rPr>
              <w:t>Kč+valorizace+DPH</w:t>
            </w:r>
            <w:proofErr w:type="spellEnd"/>
          </w:p>
        </w:tc>
      </w:tr>
      <w:tr w:rsidR="007C5B5B" w:rsidRPr="00E1708E" w:rsidTr="00BB2785">
        <w:tc>
          <w:tcPr>
            <w:tcW w:w="2252" w:type="dxa"/>
            <w:vAlign w:val="center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 xml:space="preserve">Vzduchotechnika </w:t>
            </w:r>
          </w:p>
        </w:tc>
        <w:tc>
          <w:tcPr>
            <w:tcW w:w="1276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>viz SML v RS</w:t>
            </w:r>
          </w:p>
        </w:tc>
        <w:tc>
          <w:tcPr>
            <w:tcW w:w="2693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>334,-- Kč/m</w:t>
            </w:r>
            <w:r w:rsidRPr="00E1708E">
              <w:rPr>
                <w:rFonts w:ascii="Arial" w:hAnsi="Arial" w:cs="Arial"/>
                <w:vertAlign w:val="superscript"/>
              </w:rPr>
              <w:t>2</w:t>
            </w:r>
            <w:r w:rsidRPr="00E1708E">
              <w:rPr>
                <w:rFonts w:ascii="Arial" w:hAnsi="Arial" w:cs="Arial"/>
              </w:rPr>
              <w:t>/</w:t>
            </w:r>
            <w:proofErr w:type="spellStart"/>
            <w:r w:rsidRPr="00E1708E">
              <w:rPr>
                <w:rFonts w:ascii="Arial" w:hAnsi="Arial" w:cs="Arial"/>
              </w:rPr>
              <w:t>rok+valorizace+DPH</w:t>
            </w:r>
            <w:proofErr w:type="spellEnd"/>
          </w:p>
        </w:tc>
        <w:tc>
          <w:tcPr>
            <w:tcW w:w="2410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 xml:space="preserve">1.073.476,- </w:t>
            </w:r>
            <w:proofErr w:type="spellStart"/>
            <w:r w:rsidRPr="00E1708E">
              <w:rPr>
                <w:rFonts w:ascii="Arial" w:hAnsi="Arial" w:cs="Arial"/>
              </w:rPr>
              <w:t>Kč+valorizace+DPH</w:t>
            </w:r>
            <w:proofErr w:type="spellEnd"/>
          </w:p>
        </w:tc>
      </w:tr>
      <w:tr w:rsidR="007C5B5B" w:rsidRPr="00E1708E" w:rsidTr="00BB2785">
        <w:tc>
          <w:tcPr>
            <w:tcW w:w="2252" w:type="dxa"/>
            <w:vAlign w:val="center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>Zálohy na vodné a stočné</w:t>
            </w:r>
          </w:p>
        </w:tc>
        <w:tc>
          <w:tcPr>
            <w:tcW w:w="1276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>viz SML v RS</w:t>
            </w:r>
          </w:p>
        </w:tc>
        <w:tc>
          <w:tcPr>
            <w:tcW w:w="2693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>42,-- Kč/m</w:t>
            </w:r>
            <w:r w:rsidRPr="00E1708E">
              <w:rPr>
                <w:rFonts w:ascii="Arial" w:hAnsi="Arial" w:cs="Arial"/>
                <w:vertAlign w:val="superscript"/>
              </w:rPr>
              <w:t>2</w:t>
            </w:r>
            <w:r w:rsidRPr="00E1708E">
              <w:rPr>
                <w:rFonts w:ascii="Arial" w:hAnsi="Arial" w:cs="Arial"/>
              </w:rPr>
              <w:t>/</w:t>
            </w:r>
            <w:proofErr w:type="spellStart"/>
            <w:r w:rsidRPr="00E1708E">
              <w:rPr>
                <w:rFonts w:ascii="Arial" w:hAnsi="Arial" w:cs="Arial"/>
              </w:rPr>
              <w:t>rok+valorizace+DPH</w:t>
            </w:r>
            <w:proofErr w:type="spellEnd"/>
          </w:p>
        </w:tc>
        <w:tc>
          <w:tcPr>
            <w:tcW w:w="2410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 xml:space="preserve">134.988,- </w:t>
            </w:r>
            <w:proofErr w:type="spellStart"/>
            <w:r w:rsidRPr="00E1708E">
              <w:rPr>
                <w:rFonts w:ascii="Arial" w:hAnsi="Arial" w:cs="Arial"/>
              </w:rPr>
              <w:t>Kč+valorizace+DPH</w:t>
            </w:r>
            <w:proofErr w:type="spellEnd"/>
          </w:p>
        </w:tc>
      </w:tr>
      <w:tr w:rsidR="007C5B5B" w:rsidRPr="00E1708E" w:rsidTr="00BB2785">
        <w:tc>
          <w:tcPr>
            <w:tcW w:w="2252" w:type="dxa"/>
            <w:vAlign w:val="center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lastRenderedPageBreak/>
              <w:t>Služby spojené s nájmem *)</w:t>
            </w:r>
          </w:p>
        </w:tc>
        <w:tc>
          <w:tcPr>
            <w:tcW w:w="1276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>viz SML v RS</w:t>
            </w:r>
          </w:p>
        </w:tc>
        <w:tc>
          <w:tcPr>
            <w:tcW w:w="2693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>1.332,50 Kč/m</w:t>
            </w:r>
            <w:r w:rsidRPr="00E1708E">
              <w:rPr>
                <w:rFonts w:ascii="Arial" w:hAnsi="Arial" w:cs="Arial"/>
                <w:vertAlign w:val="superscript"/>
              </w:rPr>
              <w:t>2</w:t>
            </w:r>
            <w:r w:rsidRPr="00E1708E">
              <w:rPr>
                <w:rFonts w:ascii="Arial" w:hAnsi="Arial" w:cs="Arial"/>
              </w:rPr>
              <w:t>/</w:t>
            </w:r>
            <w:proofErr w:type="spellStart"/>
            <w:r w:rsidRPr="00E1708E">
              <w:rPr>
                <w:rFonts w:ascii="Arial" w:hAnsi="Arial" w:cs="Arial"/>
              </w:rPr>
              <w:t>rok+valorizace+DPH</w:t>
            </w:r>
            <w:proofErr w:type="spellEnd"/>
          </w:p>
        </w:tc>
        <w:tc>
          <w:tcPr>
            <w:tcW w:w="2410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 xml:space="preserve">4.282.655,- </w:t>
            </w:r>
            <w:proofErr w:type="spellStart"/>
            <w:r w:rsidRPr="00E1708E">
              <w:rPr>
                <w:rFonts w:ascii="Arial" w:hAnsi="Arial" w:cs="Arial"/>
              </w:rPr>
              <w:t>Kč+valorizace+DPH</w:t>
            </w:r>
            <w:proofErr w:type="spellEnd"/>
          </w:p>
        </w:tc>
      </w:tr>
      <w:tr w:rsidR="007C5B5B" w:rsidRPr="00E1708E" w:rsidTr="00BB2785">
        <w:tc>
          <w:tcPr>
            <w:tcW w:w="2252" w:type="dxa"/>
            <w:vAlign w:val="center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>Úklid</w:t>
            </w:r>
          </w:p>
        </w:tc>
        <w:tc>
          <w:tcPr>
            <w:tcW w:w="1276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>viz SML v RS</w:t>
            </w:r>
          </w:p>
        </w:tc>
        <w:tc>
          <w:tcPr>
            <w:tcW w:w="2693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>19.523,--  Kč/měsíc +DPH</w:t>
            </w:r>
          </w:p>
        </w:tc>
        <w:tc>
          <w:tcPr>
            <w:tcW w:w="2410" w:type="dxa"/>
          </w:tcPr>
          <w:p w:rsidR="007C5B5B" w:rsidRPr="00E1708E" w:rsidRDefault="007C5B5B" w:rsidP="00BB2785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E1708E">
              <w:rPr>
                <w:rFonts w:ascii="Arial" w:hAnsi="Arial" w:cs="Arial"/>
              </w:rPr>
              <w:t xml:space="preserve">234.276,- </w:t>
            </w:r>
            <w:proofErr w:type="spellStart"/>
            <w:r w:rsidRPr="00E1708E">
              <w:rPr>
                <w:rFonts w:ascii="Arial" w:hAnsi="Arial" w:cs="Arial"/>
              </w:rPr>
              <w:t>Kč+DPH</w:t>
            </w:r>
            <w:proofErr w:type="spellEnd"/>
          </w:p>
        </w:tc>
      </w:tr>
    </w:tbl>
    <w:p w:rsidR="007C5B5B" w:rsidRPr="00E1708E" w:rsidRDefault="007C5B5B" w:rsidP="007C5B5B">
      <w:pPr>
        <w:pStyle w:val="Odstavecseseznamem"/>
        <w:spacing w:line="276" w:lineRule="auto"/>
        <w:ind w:left="851" w:right="141" w:hanging="131"/>
        <w:jc w:val="both"/>
        <w:rPr>
          <w:rFonts w:ascii="Arial" w:hAnsi="Arial" w:cs="Arial"/>
        </w:rPr>
      </w:pPr>
      <w:r w:rsidRPr="00E1708E">
        <w:rPr>
          <w:rFonts w:ascii="Arial" w:hAnsi="Arial" w:cs="Arial"/>
        </w:rPr>
        <w:t>*) podíly na nákladech spojené se správou Budovy, údržbou technických zařízení Budovy a společných prostor Budovy včetně komunikací a zeleně, náklady na odvoz a likvidaci komunálního a separovaného odpadu, úklid společných prostor Budovy, nepřetržitá recepční a strážní služba, deratizace, čištění kanalizace, úklid a odvoz sněhu, čištění komunikací před Budovou, pojištění Budovy, daň z nemovitosti a případně další služby, a to služby v oblasti informatiky, jejichž poskytování zabezpečuje pro Pronajímatele správce objektu určený Pronajímatelem</w:t>
      </w:r>
    </w:p>
    <w:p w:rsidR="007C5B5B" w:rsidRPr="00E1708E" w:rsidRDefault="007C5B5B" w:rsidP="007C5B5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E1708E">
        <w:rPr>
          <w:rFonts w:ascii="Arial" w:hAnsi="Arial" w:cs="Arial"/>
        </w:rPr>
        <w:t>ance</w:t>
      </w:r>
      <w:r>
        <w:rPr>
          <w:rFonts w:ascii="Arial" w:hAnsi="Arial" w:cs="Arial"/>
        </w:rPr>
        <w:t>lářský papír dodává společnost</w:t>
      </w:r>
      <w:r w:rsidRPr="00E1708E">
        <w:rPr>
          <w:rFonts w:ascii="Arial" w:hAnsi="Arial" w:cs="Arial"/>
        </w:rPr>
        <w:t xml:space="preserve"> </w:t>
      </w:r>
      <w:proofErr w:type="spellStart"/>
      <w:r w:rsidRPr="00E1708E">
        <w:rPr>
          <w:rFonts w:ascii="Arial" w:hAnsi="Arial" w:cs="Arial"/>
        </w:rPr>
        <w:t>Activa</w:t>
      </w:r>
      <w:proofErr w:type="spellEnd"/>
      <w:r w:rsidRPr="00E1708E">
        <w:rPr>
          <w:rFonts w:ascii="Arial" w:hAnsi="Arial" w:cs="Arial"/>
        </w:rPr>
        <w:t xml:space="preserve"> spol. s r.o. a ASTRA kancelářské potřeby s.r.o., kancelářský materiál </w:t>
      </w:r>
      <w:r>
        <w:rPr>
          <w:rFonts w:ascii="Arial" w:hAnsi="Arial" w:cs="Arial"/>
        </w:rPr>
        <w:t>dodává společnost</w:t>
      </w:r>
      <w:r w:rsidRPr="00E1708E">
        <w:rPr>
          <w:rFonts w:ascii="Arial" w:hAnsi="Arial" w:cs="Arial"/>
        </w:rPr>
        <w:t xml:space="preserve"> BÜROPROFI s.</w:t>
      </w:r>
      <w:proofErr w:type="gramStart"/>
      <w:r w:rsidRPr="00E1708E">
        <w:rPr>
          <w:rFonts w:ascii="Arial" w:hAnsi="Arial" w:cs="Arial"/>
        </w:rPr>
        <w:t>r.o.</w:t>
      </w:r>
      <w:r>
        <w:rPr>
          <w:rFonts w:ascii="Arial" w:hAnsi="Arial" w:cs="Arial"/>
        </w:rPr>
        <w:t>.</w:t>
      </w:r>
      <w:proofErr w:type="gramEnd"/>
    </w:p>
    <w:p w:rsidR="007C5B5B" w:rsidRPr="00E1708E" w:rsidRDefault="007C5B5B" w:rsidP="007C5B5B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odebraného kancelářského materiálu za minulý rok byla </w:t>
      </w:r>
      <w:r w:rsidRPr="00E1708E">
        <w:rPr>
          <w:rFonts w:ascii="Arial" w:hAnsi="Arial" w:cs="Arial"/>
        </w:rPr>
        <w:t>200 862,31 Kč</w:t>
      </w:r>
      <w:r>
        <w:rPr>
          <w:rFonts w:ascii="Arial" w:hAnsi="Arial" w:cs="Arial"/>
        </w:rPr>
        <w:t>.</w:t>
      </w:r>
    </w:p>
    <w:p w:rsidR="007C5B5B" w:rsidRDefault="007C5B5B" w:rsidP="007C5B5B">
      <w:pPr>
        <w:pStyle w:val="Odstavecseseznamem"/>
        <w:numPr>
          <w:ilvl w:val="0"/>
          <w:numId w:val="2"/>
        </w:numPr>
        <w:spacing w:after="100" w:afterAutospacing="1" w:line="276" w:lineRule="auto"/>
        <w:ind w:left="714" w:hanging="357"/>
        <w:contextualSpacing w:val="0"/>
        <w:jc w:val="both"/>
      </w:pPr>
      <w:r w:rsidRPr="00651D9D">
        <w:rPr>
          <w:rFonts w:ascii="Arial" w:hAnsi="Arial" w:cs="Arial"/>
        </w:rPr>
        <w:t xml:space="preserve">Smlouvy na dodávky kancelářského materiálu naleznete v registru smluv pod následujícími ID (ID 474821, ID 5050807, ID4525920, ID 6012827, ID6420171, přímý odkaz: </w:t>
      </w:r>
      <w:hyperlink r:id="rId7" w:history="1">
        <w:r w:rsidRPr="00651D9D">
          <w:rPr>
            <w:rStyle w:val="Hypertextovodkaz"/>
            <w:rFonts w:ascii="Arial" w:hAnsi="Arial" w:cs="Arial"/>
            <w:i/>
            <w:iCs/>
          </w:rPr>
          <w:t>https://smlouvy.gov.cz/smlouva/505353</w:t>
        </w:r>
      </w:hyperlink>
      <w:r w:rsidRPr="00651D9D">
        <w:rPr>
          <w:rFonts w:ascii="Arial" w:hAnsi="Arial" w:cs="Arial"/>
          <w:i/>
          <w:iCs/>
        </w:rPr>
        <w:t xml:space="preserve">). </w:t>
      </w:r>
    </w:p>
    <w:p w:rsidR="00016B05" w:rsidRDefault="00016B05"/>
    <w:sectPr w:rsidR="00016B05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C6004"/>
    <w:multiLevelType w:val="hybridMultilevel"/>
    <w:tmpl w:val="1CAA0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01409"/>
    <w:multiLevelType w:val="hybridMultilevel"/>
    <w:tmpl w:val="31C257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5B"/>
    <w:rsid w:val="00016B05"/>
    <w:rsid w:val="00130F2D"/>
    <w:rsid w:val="007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0548-0396-4999-89B5-61B48A0E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5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5B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7C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7C5B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mlouvy.gov.cz/smlouva/5053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2019-08-08T08:48:00Z</dcterms:created>
  <dcterms:modified xsi:type="dcterms:W3CDTF">2019-08-08T08:50:00Z</dcterms:modified>
</cp:coreProperties>
</file>