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FA" w:rsidRPr="00323B61" w:rsidRDefault="00DE42FA" w:rsidP="00DE42FA">
      <w:pPr>
        <w:spacing w:after="100" w:afterAutospacing="1"/>
        <w:jc w:val="both"/>
        <w:rPr>
          <w:rFonts w:ascii="Arial" w:hAnsi="Arial" w:cs="Arial"/>
          <w:b/>
          <w:sz w:val="22"/>
          <w:szCs w:val="22"/>
          <w:u w:val="single"/>
        </w:rPr>
      </w:pPr>
      <w:r w:rsidRPr="00323B61">
        <w:rPr>
          <w:rFonts w:ascii="Arial" w:hAnsi="Arial" w:cs="Arial"/>
          <w:b/>
          <w:sz w:val="22"/>
          <w:szCs w:val="22"/>
          <w:u w:val="single"/>
        </w:rPr>
        <w:t>Poskytnutá informace GFŘ podle zákona o s</w:t>
      </w:r>
      <w:r>
        <w:rPr>
          <w:rFonts w:ascii="Arial" w:hAnsi="Arial" w:cs="Arial"/>
          <w:b/>
          <w:sz w:val="22"/>
          <w:szCs w:val="22"/>
          <w:u w:val="single"/>
        </w:rPr>
        <w:t>vobodném přístupu k informacím 45</w:t>
      </w:r>
      <w:r w:rsidRPr="00323B61">
        <w:rPr>
          <w:rFonts w:ascii="Arial" w:hAnsi="Arial" w:cs="Arial"/>
          <w:b/>
          <w:sz w:val="22"/>
          <w:szCs w:val="22"/>
          <w:u w:val="single"/>
        </w:rPr>
        <w:t>/2019</w:t>
      </w:r>
    </w:p>
    <w:p w:rsidR="00DE42FA" w:rsidRDefault="00DE42FA" w:rsidP="00DE42FA">
      <w:pPr>
        <w:spacing w:after="100" w:afterAutospacing="1" w:line="276" w:lineRule="auto"/>
        <w:rPr>
          <w:rFonts w:ascii="Arial" w:hAnsi="Arial" w:cs="Arial"/>
          <w:b/>
          <w:sz w:val="22"/>
          <w:szCs w:val="22"/>
          <w:u w:val="single"/>
        </w:rPr>
      </w:pPr>
      <w:r w:rsidRPr="00353AA1">
        <w:rPr>
          <w:rFonts w:ascii="Arial" w:hAnsi="Arial" w:cs="Arial"/>
          <w:b/>
          <w:sz w:val="22"/>
          <w:szCs w:val="22"/>
          <w:u w:val="single"/>
        </w:rPr>
        <w:t>Dotaz</w:t>
      </w:r>
      <w:r>
        <w:rPr>
          <w:rFonts w:ascii="Arial" w:hAnsi="Arial" w:cs="Arial"/>
          <w:b/>
          <w:sz w:val="22"/>
          <w:szCs w:val="22"/>
          <w:u w:val="single"/>
        </w:rPr>
        <w:t>:</w:t>
      </w:r>
    </w:p>
    <w:p w:rsidR="00DE42FA" w:rsidRPr="00F1061E" w:rsidRDefault="00DE42FA" w:rsidP="00DE42FA">
      <w:pPr>
        <w:pStyle w:val="Zkladntext"/>
        <w:spacing w:after="100" w:afterAutospacing="1" w:line="324" w:lineRule="auto"/>
        <w:jc w:val="both"/>
        <w:rPr>
          <w:rFonts w:ascii="Arial" w:hAnsi="Arial"/>
          <w:i/>
          <w:color w:val="000000"/>
          <w:sz w:val="22"/>
          <w:szCs w:val="22"/>
        </w:rPr>
      </w:pPr>
      <w:r w:rsidRPr="00DE42FA">
        <w:rPr>
          <w:rFonts w:ascii="Arial" w:hAnsi="Arial"/>
          <w:color w:val="000000"/>
          <w:sz w:val="22"/>
          <w:szCs w:val="22"/>
        </w:rPr>
        <w:t>Žádám</w:t>
      </w:r>
      <w:r>
        <w:rPr>
          <w:rFonts w:ascii="Arial" w:hAnsi="Arial"/>
          <w:i/>
          <w:color w:val="000000"/>
          <w:sz w:val="22"/>
          <w:szCs w:val="22"/>
        </w:rPr>
        <w:t xml:space="preserve"> </w:t>
      </w:r>
      <w:r>
        <w:rPr>
          <w:rFonts w:ascii="Arial" w:hAnsi="Arial"/>
        </w:rPr>
        <w:t>o informace, zda byli zaměstnanci Finanční správy ČR v období 2 až 3 roky před datem 31. 7. 2017 motivováni získáním odměny, pokud doměří předem určenou daň, a zda v daném období mohl ředitel finančního úřadu na základě např. interního pokynu určit kontrolujícímu zaměstnanci vyplacen</w:t>
      </w:r>
      <w:r w:rsidR="00B460F5">
        <w:rPr>
          <w:rFonts w:ascii="Arial" w:hAnsi="Arial"/>
        </w:rPr>
        <w:t>í cílové odměny v návaznosti na </w:t>
      </w:r>
      <w:bookmarkStart w:id="0" w:name="_GoBack"/>
      <w:bookmarkEnd w:id="0"/>
      <w:r>
        <w:rPr>
          <w:rFonts w:ascii="Arial" w:hAnsi="Arial"/>
        </w:rPr>
        <w:t>výši konkrétní doměřené daně</w:t>
      </w:r>
      <w:r w:rsidRPr="00F1061E">
        <w:rPr>
          <w:rFonts w:ascii="Arial" w:hAnsi="Arial"/>
          <w:i/>
          <w:color w:val="000000"/>
          <w:sz w:val="22"/>
          <w:szCs w:val="22"/>
        </w:rPr>
        <w:t>.</w:t>
      </w:r>
    </w:p>
    <w:p w:rsidR="00DE42FA" w:rsidRPr="003224A6" w:rsidRDefault="00DE42FA" w:rsidP="00DE42FA">
      <w:pPr>
        <w:spacing w:after="100" w:afterAutospacing="1" w:line="276" w:lineRule="auto"/>
        <w:rPr>
          <w:rFonts w:ascii="Arial" w:hAnsi="Arial" w:cs="Arial"/>
          <w:b/>
          <w:sz w:val="22"/>
          <w:szCs w:val="22"/>
          <w:u w:val="single"/>
        </w:rPr>
      </w:pPr>
      <w:r>
        <w:rPr>
          <w:rFonts w:ascii="Arial" w:hAnsi="Arial" w:cs="Arial"/>
          <w:b/>
          <w:sz w:val="22"/>
          <w:szCs w:val="22"/>
          <w:u w:val="single"/>
        </w:rPr>
        <w:t xml:space="preserve">Odpověď: </w:t>
      </w:r>
    </w:p>
    <w:p w:rsidR="00DE42FA" w:rsidRDefault="00DE42FA" w:rsidP="00DE42FA">
      <w:pPr>
        <w:pStyle w:val="Zkladntext"/>
        <w:spacing w:after="100" w:afterAutospacing="1" w:line="324" w:lineRule="auto"/>
        <w:jc w:val="both"/>
        <w:rPr>
          <w:rFonts w:ascii="Arial" w:hAnsi="Arial"/>
        </w:rPr>
      </w:pPr>
      <w:r>
        <w:rPr>
          <w:rFonts w:ascii="Arial" w:hAnsi="Arial"/>
        </w:rPr>
        <w:t>Zaměstnanci Finanční správy ČR se ve Vámi uvedeném období mohli přihlásit k získání cílové odměny vypsané ze strany GFŘ v souladu s ustanovením § 134a zákoníku práce za splnění stanoveného mimořádně náročného úkolu, jehož příprava, postupné zajišťování a konečná realizace je z hlediska zaměstnavatele zvlášť významná. Ve Vámi uvedeném období byly vypsány cílové odměny v souvislosti s ověřováním uplatnění odpočtu na podporu výzkumu a vývoje (§ 34 odst. 4 zákona č. 586/1992 Sb.) a v souvislosti s ověřováním správnosti nastavení převodních cen (§ 23 odst. 7 téhož zákona). Cílová odměna by byla zaměstnanci přiznána za podmínky, že byla snížena částka uplatněného odpočtu v případě výzkumu a vývoje, nebo pokud došlo ke zvýšení základu daně (nebo snížení daňové ztráty) z transakcí se spojenými osobami v případě převodních cen.</w:t>
      </w:r>
    </w:p>
    <w:p w:rsidR="00F75454" w:rsidRDefault="00DE42FA" w:rsidP="00DE42FA">
      <w:pPr>
        <w:pStyle w:val="Zkladntext"/>
        <w:spacing w:after="100" w:afterAutospacing="1" w:line="324" w:lineRule="auto"/>
        <w:jc w:val="both"/>
      </w:pPr>
      <w:r>
        <w:rPr>
          <w:rFonts w:ascii="Arial" w:hAnsi="Arial"/>
        </w:rPr>
        <w:t>Je však třeba připomenout, že pokud dojde ke zvýšení daňového základu, nemusí to nutně znamenat i zvýšení daňové povinnosti. Daňový subjekt totiž může v rámci daňové kontroly uplatnit do svého daňového základu i výdaje, které původně neuplatnil. K samotnému doměření daně tedy nemusí nutně dojít ve všech případech. Závěrem lze dodat, že výše doměřené daně není svázána s výší odměn zaměstnanců Finanční správy ČR. Odměny úředních osob zařazených na kontrolních útvarech Finanční správy ČR jsou přiznávány za úspěšné splnění mimořádných nebo zvlášť významných a náročných úkolů, kvalitu a pečlivost práce apod. Částka doměřené daně případně uvedená v odůvodnění cílových odměn je pouze informativního charakteru a disponuje výhradně vypovídající hodnotou co do náročnosti prováděné daňové kontroly. Nelze tedy konstatovat, že částku cílové odměny přiznané zaměstnanci Finanční správy ovlivňuje výše doměřené daně. Takové tvrzení by bylo zcela spekulativní a znehodnocovalo by skutečný výkon kontrolní činnosti Finanční správy ČR.</w:t>
      </w:r>
    </w:p>
    <w:sectPr w:rsidR="00F75454" w:rsidSect="00F53DE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2FA"/>
    <w:rsid w:val="007A37E5"/>
    <w:rsid w:val="0084116A"/>
    <w:rsid w:val="00B460F5"/>
    <w:rsid w:val="00DE42FA"/>
    <w:rsid w:val="00F25F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2F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E42FA"/>
    <w:pPr>
      <w:widowControl w:val="0"/>
      <w:suppressAutoHyphens/>
      <w:spacing w:after="120"/>
    </w:pPr>
    <w:rPr>
      <w:rFonts w:eastAsia="SimSun" w:cs="Arial"/>
      <w:kern w:val="1"/>
      <w:lang w:eastAsia="hi-IN" w:bidi="hi-IN"/>
    </w:rPr>
  </w:style>
  <w:style w:type="character" w:customStyle="1" w:styleId="ZkladntextChar">
    <w:name w:val="Základní text Char"/>
    <w:basedOn w:val="Standardnpsmoodstavce"/>
    <w:link w:val="Zkladntext"/>
    <w:rsid w:val="00DE42FA"/>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42F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E42FA"/>
    <w:pPr>
      <w:widowControl w:val="0"/>
      <w:suppressAutoHyphens/>
      <w:spacing w:after="120"/>
    </w:pPr>
    <w:rPr>
      <w:rFonts w:eastAsia="SimSun" w:cs="Arial"/>
      <w:kern w:val="1"/>
      <w:lang w:eastAsia="hi-IN" w:bidi="hi-IN"/>
    </w:rPr>
  </w:style>
  <w:style w:type="character" w:customStyle="1" w:styleId="ZkladntextChar">
    <w:name w:val="Základní text Char"/>
    <w:basedOn w:val="Standardnpsmoodstavce"/>
    <w:link w:val="Zkladntext"/>
    <w:rsid w:val="00DE42FA"/>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1976</Characters>
  <Application>Microsoft Office Word</Application>
  <DocSecurity>0</DocSecurity>
  <Lines>16</Lines>
  <Paragraphs>4</Paragraphs>
  <ScaleCrop>false</ScaleCrop>
  <Company>Finanční správa</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Bloudková Kateřina Mgr. (GFŘ)</dc:creator>
  <cp:lastModifiedBy>Bloudková Kateřina Mgr. (GFŘ)</cp:lastModifiedBy>
  <cp:revision>3</cp:revision>
  <dcterms:created xsi:type="dcterms:W3CDTF">2019-05-27T15:23:00Z</dcterms:created>
  <dcterms:modified xsi:type="dcterms:W3CDTF">2019-05-27T15:28:00Z</dcterms:modified>
</cp:coreProperties>
</file>