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CD6" w:rsidRDefault="002F3CD6" w:rsidP="002F3CD6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D521C8">
        <w:rPr>
          <w:rFonts w:ascii="Times New Roman" w:hAnsi="Times New Roman"/>
          <w:b/>
          <w:sz w:val="28"/>
          <w:szCs w:val="28"/>
          <w:u w:val="single"/>
        </w:rPr>
        <w:t>obodném přístupu k informacím 42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2F3CD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2F3CD6" w:rsidRPr="00D612B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2F3CD6" w:rsidRPr="002F3CD6" w:rsidRDefault="002F3CD6" w:rsidP="002F3CD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Dovolujeme si Vás požádat</w:t>
      </w:r>
      <w:r w:rsidRPr="002F3CD6">
        <w:rPr>
          <w:rFonts w:ascii="Times New Roman" w:hAnsi="Times New Roman"/>
          <w:sz w:val="24"/>
          <w:szCs w:val="24"/>
        </w:rPr>
        <w:t xml:space="preserve"> ve smyslu Zákona č. 106/1999 Sb., o svobodném přístupu k informacím, ve znění pozdějších předpisů o podání informací o převodu odvodu z loterií a jiných podobných her a to podle § 41b odst. 1 zákona č. 202/1990 Sb., o loteriích a jiných podobných her, ve znění pozdějších předpisů a dále z odvodu z výherních hracích přístrojů a jiných technických herních zařízení dle § 41b odst. 2, 3 a 4 zákona č. 202/1990 Sb., o loteriích a jiných podobných her, ve znění pozdějších předpisů do rozpočtu všech obcí, měst, statutárních měst ČR a Hlavního města Prahy v období od 1. 1. 2016 do 30. 6. 2016 v níže uv</w:t>
      </w:r>
      <w:r>
        <w:rPr>
          <w:rFonts w:ascii="Times New Roman" w:hAnsi="Times New Roman"/>
          <w:sz w:val="24"/>
          <w:szCs w:val="24"/>
        </w:rPr>
        <w:t xml:space="preserve">edeném členění ve formátu </w:t>
      </w:r>
      <w:proofErr w:type="spellStart"/>
      <w:r>
        <w:rPr>
          <w:rFonts w:ascii="Times New Roman" w:hAnsi="Times New Roman"/>
          <w:sz w:val="24"/>
          <w:szCs w:val="24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F3CD6" w:rsidRPr="002F3CD6" w:rsidRDefault="002F3CD6" w:rsidP="002F3CD6">
      <w:pPr>
        <w:jc w:val="both"/>
        <w:rPr>
          <w:rFonts w:ascii="Times New Roman" w:hAnsi="Times New Roman"/>
          <w:sz w:val="24"/>
          <w:szCs w:val="24"/>
        </w:rPr>
      </w:pPr>
      <w:r w:rsidRPr="002F3CD6">
        <w:rPr>
          <w:rFonts w:ascii="Times New Roman" w:hAnsi="Times New Roman"/>
          <w:sz w:val="24"/>
          <w:szCs w:val="24"/>
        </w:rPr>
        <w:t>- název obce</w:t>
      </w:r>
    </w:p>
    <w:p w:rsidR="002F3CD6" w:rsidRPr="002F3CD6" w:rsidRDefault="002F3CD6" w:rsidP="002F3CD6">
      <w:pPr>
        <w:jc w:val="both"/>
        <w:rPr>
          <w:rFonts w:ascii="Times New Roman" w:hAnsi="Times New Roman"/>
          <w:sz w:val="24"/>
          <w:szCs w:val="24"/>
        </w:rPr>
      </w:pPr>
      <w:r w:rsidRPr="002F3CD6">
        <w:rPr>
          <w:rFonts w:ascii="Times New Roman" w:hAnsi="Times New Roman"/>
          <w:sz w:val="24"/>
          <w:szCs w:val="24"/>
        </w:rPr>
        <w:t>- číslo obce</w:t>
      </w:r>
    </w:p>
    <w:p w:rsidR="002F3CD6" w:rsidRPr="002F3CD6" w:rsidRDefault="002F3CD6" w:rsidP="002F3CD6">
      <w:pPr>
        <w:jc w:val="both"/>
        <w:rPr>
          <w:rFonts w:ascii="Times New Roman" w:hAnsi="Times New Roman"/>
          <w:sz w:val="24"/>
          <w:szCs w:val="24"/>
        </w:rPr>
      </w:pPr>
      <w:r w:rsidRPr="002F3CD6">
        <w:rPr>
          <w:rFonts w:ascii="Times New Roman" w:hAnsi="Times New Roman"/>
          <w:sz w:val="24"/>
          <w:szCs w:val="24"/>
        </w:rPr>
        <w:t xml:space="preserve">- převod odvodu z loterií a jiných podobných her dle § 41i odst. 3 z. </w:t>
      </w:r>
      <w:proofErr w:type="gramStart"/>
      <w:r w:rsidRPr="002F3CD6">
        <w:rPr>
          <w:rFonts w:ascii="Times New Roman" w:hAnsi="Times New Roman"/>
          <w:sz w:val="24"/>
          <w:szCs w:val="24"/>
        </w:rPr>
        <w:t>č.</w:t>
      </w:r>
      <w:proofErr w:type="gramEnd"/>
      <w:r w:rsidRPr="002F3CD6">
        <w:rPr>
          <w:rFonts w:ascii="Times New Roman" w:hAnsi="Times New Roman"/>
          <w:sz w:val="24"/>
          <w:szCs w:val="24"/>
        </w:rPr>
        <w:t xml:space="preserve"> 202/1990 Sb. do ROB</w:t>
      </w:r>
    </w:p>
    <w:p w:rsidR="002F3CD6" w:rsidRDefault="002F3CD6" w:rsidP="002F3CD6">
      <w:pPr>
        <w:jc w:val="both"/>
        <w:rPr>
          <w:rFonts w:ascii="Times New Roman" w:hAnsi="Times New Roman"/>
          <w:sz w:val="24"/>
          <w:szCs w:val="24"/>
        </w:rPr>
      </w:pPr>
      <w:r w:rsidRPr="002F3CD6">
        <w:rPr>
          <w:rFonts w:ascii="Times New Roman" w:hAnsi="Times New Roman"/>
          <w:sz w:val="24"/>
          <w:szCs w:val="24"/>
        </w:rPr>
        <w:t xml:space="preserve">- převod odvodu z výherních hracích přístrojů a jiných technických herních zařízení dle § 41i odst. 1 z. </w:t>
      </w:r>
      <w:proofErr w:type="gramStart"/>
      <w:r w:rsidRPr="002F3CD6">
        <w:rPr>
          <w:rFonts w:ascii="Times New Roman" w:hAnsi="Times New Roman"/>
          <w:sz w:val="24"/>
          <w:szCs w:val="24"/>
        </w:rPr>
        <w:t>č.</w:t>
      </w:r>
      <w:proofErr w:type="gramEnd"/>
      <w:r w:rsidRPr="002F3CD6">
        <w:rPr>
          <w:rFonts w:ascii="Times New Roman" w:hAnsi="Times New Roman"/>
          <w:sz w:val="24"/>
          <w:szCs w:val="24"/>
        </w:rPr>
        <w:t xml:space="preserve"> 202/1990 Sb. do ROB.“</w:t>
      </w:r>
    </w:p>
    <w:p w:rsidR="002F3CD6" w:rsidRDefault="002F3CD6" w:rsidP="002F3CD6">
      <w:pPr>
        <w:jc w:val="both"/>
        <w:rPr>
          <w:rFonts w:ascii="Times New Roman" w:hAnsi="Times New Roman"/>
          <w:sz w:val="24"/>
          <w:szCs w:val="24"/>
        </w:rPr>
      </w:pPr>
    </w:p>
    <w:p w:rsidR="002F3CD6" w:rsidRDefault="002F3CD6" w:rsidP="002F3CD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2F3CD6" w:rsidRDefault="002F3CD6" w:rsidP="002F3CD6">
      <w:r w:rsidRPr="0099175A">
        <w:rPr>
          <w:rFonts w:ascii="Times New Roman" w:hAnsi="Times New Roman"/>
          <w:sz w:val="24"/>
          <w:szCs w:val="24"/>
        </w:rPr>
        <w:t>Požadované informace Vám zasíláme v příloze.</w:t>
      </w:r>
    </w:p>
    <w:p w:rsidR="002C5F90" w:rsidRDefault="00D521C8"/>
    <w:sectPr w:rsidR="002C5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E3"/>
    <w:rsid w:val="001A31E3"/>
    <w:rsid w:val="002F3CD6"/>
    <w:rsid w:val="00710750"/>
    <w:rsid w:val="00987C21"/>
    <w:rsid w:val="00D5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899</Characters>
  <Application>Microsoft Office Word</Application>
  <DocSecurity>0</DocSecurity>
  <Lines>7</Lines>
  <Paragraphs>2</Paragraphs>
  <ScaleCrop>false</ScaleCrop>
  <Company>Finanční správa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Panáková Soňa Mgr. Bc. (GFŘ)</dc:creator>
  <cp:keywords/>
  <dc:description/>
  <cp:lastModifiedBy>Honc Robert Ing. (GFŘ)</cp:lastModifiedBy>
  <cp:revision>3</cp:revision>
  <dcterms:created xsi:type="dcterms:W3CDTF">2016-08-03T12:40:00Z</dcterms:created>
  <dcterms:modified xsi:type="dcterms:W3CDTF">2016-08-03T13:18:00Z</dcterms:modified>
</cp:coreProperties>
</file>