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927F68" w14:paraId="0E0CA7D9" w14:textId="77777777" w:rsidTr="00110A7B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1147E443" w14:textId="2CE46142" w:rsidR="00927F68" w:rsidRDefault="00110A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Spisová služba v ADIS (62/26)</w:t>
            </w:r>
          </w:p>
        </w:tc>
      </w:tr>
      <w:tr w:rsidR="00927F68" w14:paraId="6C9345FC" w14:textId="77777777" w:rsidTr="00110A7B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333E784C" w14:textId="77777777" w:rsidR="00927F68" w:rsidRPr="00110A7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10A7B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7E99C7CF" w14:textId="77777777" w:rsidR="00927F68" w:rsidRDefault="00927F68"/>
        </w:tc>
      </w:tr>
      <w:tr w:rsidR="00927F68" w14:paraId="77783A04" w14:textId="77777777" w:rsidTr="00110A7B">
        <w:trPr>
          <w:trHeight w:hRule="exact" w:val="100"/>
        </w:trPr>
        <w:tc>
          <w:tcPr>
            <w:tcW w:w="10717" w:type="dxa"/>
            <w:gridSpan w:val="2"/>
          </w:tcPr>
          <w:p w14:paraId="68F0C310" w14:textId="77777777" w:rsidR="00927F68" w:rsidRPr="00110A7B" w:rsidRDefault="00927F68">
            <w:pPr>
              <w:rPr>
                <w:sz w:val="22"/>
                <w:szCs w:val="22"/>
              </w:rPr>
            </w:pPr>
          </w:p>
        </w:tc>
      </w:tr>
      <w:tr w:rsidR="00927F68" w14:paraId="1196C450" w14:textId="77777777" w:rsidTr="00110A7B">
        <w:trPr>
          <w:trHeight w:hRule="exact" w:val="107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56994C" w14:textId="77777777" w:rsidR="00927F68" w:rsidRPr="00110A7B" w:rsidRDefault="00927F68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743DD8A" w14:textId="77777777" w:rsidR="00927F68" w:rsidRPr="00110A7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10A7B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informace vztahující se k automatizovanému daňovému informačnímu systému (ADIS) a jeho možnostem coby spisové službě.  </w:t>
            </w:r>
          </w:p>
        </w:tc>
      </w:tr>
      <w:tr w:rsidR="00927F68" w14:paraId="5E30FC34" w14:textId="77777777" w:rsidTr="00110A7B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3D3BE632" w14:textId="77777777" w:rsidR="00927F68" w:rsidRPr="00110A7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10A7B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3DFAEBB3" w14:textId="77777777" w:rsidR="00927F68" w:rsidRDefault="00927F68"/>
        </w:tc>
      </w:tr>
      <w:tr w:rsidR="00927F68" w14:paraId="293F5108" w14:textId="77777777" w:rsidTr="00110A7B">
        <w:trPr>
          <w:trHeight w:hRule="exact" w:val="100"/>
        </w:trPr>
        <w:tc>
          <w:tcPr>
            <w:tcW w:w="10717" w:type="dxa"/>
            <w:gridSpan w:val="2"/>
          </w:tcPr>
          <w:p w14:paraId="1848505A" w14:textId="77777777" w:rsidR="00927F68" w:rsidRDefault="00927F68"/>
        </w:tc>
      </w:tr>
    </w:tbl>
    <w:p w14:paraId="1B99098A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ADIS je systém určený především pro práci s daňovými spisy a podporu výkonu správy daní. Oběh dokumentů v rámci ADIS zajišťuje nástavba ADIS EPI.</w:t>
      </w:r>
    </w:p>
    <w:p w14:paraId="6A04C8D1" w14:textId="77777777" w:rsidR="00110A7B" w:rsidRDefault="00110A7B" w:rsidP="00110A7B">
      <w:pPr>
        <w:rPr>
          <w:rFonts w:ascii="Arial" w:hAnsi="Arial" w:cs="Arial"/>
          <w:sz w:val="22"/>
          <w:szCs w:val="22"/>
        </w:rPr>
      </w:pPr>
    </w:p>
    <w:p w14:paraId="590FC447" w14:textId="098A16B5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V systému ADIS EPI byly v rámci jeho rozvoje implementovány prvky umožňující evidenci a nakládání s dokumenty v rozsahu odpovídajícím jeho účelu. Tyto funkcionality zohledňují požadavky relevantních právních předpisů, zejména zákona č. 499/2004 Sb., o archivnictví a spisové službě, a vyhlášky č. 259/2012 Sb., o</w:t>
      </w:r>
      <w:r>
        <w:rPr>
          <w:rFonts w:ascii="Arial" w:hAnsi="Arial" w:cs="Arial"/>
          <w:sz w:val="22"/>
          <w:szCs w:val="22"/>
        </w:rPr>
        <w:t> </w:t>
      </w:r>
      <w:r w:rsidRPr="00110A7B">
        <w:rPr>
          <w:rFonts w:ascii="Arial" w:hAnsi="Arial" w:cs="Arial"/>
          <w:sz w:val="22"/>
          <w:szCs w:val="22"/>
        </w:rPr>
        <w:t>podrobnostech výkonu spisové služby.</w:t>
      </w:r>
    </w:p>
    <w:p w14:paraId="0BFA1314" w14:textId="77777777" w:rsidR="00110A7B" w:rsidRDefault="00110A7B" w:rsidP="00110A7B">
      <w:pPr>
        <w:rPr>
          <w:rFonts w:ascii="Arial" w:hAnsi="Arial" w:cs="Arial"/>
          <w:sz w:val="22"/>
          <w:szCs w:val="22"/>
        </w:rPr>
      </w:pPr>
    </w:p>
    <w:p w14:paraId="4CE9CD21" w14:textId="5498FBA0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Při rozvoji těchto funkcionalit je zohledňována také odborná součinnost s příslušnými archivy v rámci výkonu dohledu na úseku spisové služby.</w:t>
      </w:r>
    </w:p>
    <w:p w14:paraId="31EA0649" w14:textId="77777777" w:rsidR="00110A7B" w:rsidRDefault="00110A7B" w:rsidP="00110A7B">
      <w:pPr>
        <w:rPr>
          <w:rFonts w:ascii="Arial" w:hAnsi="Arial" w:cs="Arial"/>
          <w:sz w:val="22"/>
          <w:szCs w:val="22"/>
        </w:rPr>
      </w:pPr>
    </w:p>
    <w:p w14:paraId="406F5610" w14:textId="763D8A28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Ke 13 bodům Vaší žádosti uvádíme:</w:t>
      </w:r>
    </w:p>
    <w:p w14:paraId="0A456CF2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1. Vytváří daný IS spisy? </w:t>
      </w:r>
    </w:p>
    <w:p w14:paraId="24713E2E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Ano.</w:t>
      </w:r>
    </w:p>
    <w:p w14:paraId="276B4261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>Ad 2. Umožňuje daný IS nahlížení do elektronických spisů?</w:t>
      </w:r>
    </w:p>
    <w:p w14:paraId="58DE4AA5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Ano. Obsah elektronického spisu lze ztvárnit a zpřístupnit oprávněné osobě, a to prezenčně nebo korespondenčně.</w:t>
      </w:r>
    </w:p>
    <w:p w14:paraId="62E279C0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3. Umožňuje daný IS ztvárnění elektronického spisu pro účely jeho předání, např. kontrole, soudu, nadřízenému orgánu v případě odvolání? </w:t>
      </w:r>
    </w:p>
    <w:p w14:paraId="2565A47A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Ano.</w:t>
      </w:r>
    </w:p>
    <w:p w14:paraId="47639B1C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4. Vytváří daný IS elektronické dokumenty ve výstupních datových formátech ve smyslu § 23 vyhlášky č. 259/2012 Sb., o podrobnostech výkonu spisové služby? </w:t>
      </w:r>
    </w:p>
    <w:p w14:paraId="53426341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Ano.</w:t>
      </w:r>
    </w:p>
    <w:p w14:paraId="34E68589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5. Umožňuje daný IS vyvěšení dokumentu na úřední desce? </w:t>
      </w:r>
    </w:p>
    <w:p w14:paraId="0A9DB935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 xml:space="preserve">Ne; vyvěšení probíhá jiným způsobem. </w:t>
      </w:r>
    </w:p>
    <w:p w14:paraId="5FD6D0F6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>Ad 6. Je daný IS napojen na IS datových schránek?</w:t>
      </w:r>
    </w:p>
    <w:p w14:paraId="4F1B5BBC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Ano.</w:t>
      </w:r>
    </w:p>
    <w:p w14:paraId="679B2A7D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7. Umožňuje daný IS odesílání prostřednictvím hybridní konverzní pošty? </w:t>
      </w:r>
    </w:p>
    <w:p w14:paraId="46B9EC87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Ne. Nutno připomenout, že tento způsob doručení není povinný, není zakotven v daňovém řádu a Finanční správa ČR jeho zavedení v současné době neplánuje. V případě potřeby lze jeho implementaci zajistit.</w:t>
      </w:r>
    </w:p>
    <w:p w14:paraId="65B3DF31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8. Je daný IS napojen na Informační systém základních registrů? </w:t>
      </w:r>
    </w:p>
    <w:p w14:paraId="40864713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 xml:space="preserve">Ano. </w:t>
      </w:r>
    </w:p>
    <w:p w14:paraId="7A61696F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9. Podporuje daný IS propojení s </w:t>
      </w:r>
      <w:proofErr w:type="spellStart"/>
      <w:r w:rsidRPr="00110A7B">
        <w:rPr>
          <w:rFonts w:ascii="Arial" w:hAnsi="Arial" w:cs="Arial"/>
          <w:i/>
          <w:iCs/>
          <w:sz w:val="22"/>
          <w:szCs w:val="22"/>
        </w:rPr>
        <w:t>eSSL</w:t>
      </w:r>
      <w:proofErr w:type="spellEnd"/>
      <w:r w:rsidRPr="00110A7B">
        <w:rPr>
          <w:rFonts w:ascii="Arial" w:hAnsi="Arial" w:cs="Arial"/>
          <w:i/>
          <w:iCs/>
          <w:sz w:val="22"/>
          <w:szCs w:val="22"/>
        </w:rPr>
        <w:t xml:space="preserve"> prostřednictvím rozhraní dle schématu národního standardu pro elektronické systémy spisové služby? </w:t>
      </w:r>
    </w:p>
    <w:p w14:paraId="0616B6BF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Ne.</w:t>
      </w:r>
    </w:p>
    <w:p w14:paraId="306D74C3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>Ad 10. Jaké kvalifikované služby dle nařízení EU č. 910/2014 (</w:t>
      </w:r>
      <w:proofErr w:type="spellStart"/>
      <w:r w:rsidRPr="00110A7B">
        <w:rPr>
          <w:rFonts w:ascii="Arial" w:hAnsi="Arial" w:cs="Arial"/>
          <w:i/>
          <w:iCs/>
          <w:sz w:val="22"/>
          <w:szCs w:val="22"/>
        </w:rPr>
        <w:t>eIDAS</w:t>
      </w:r>
      <w:proofErr w:type="spellEnd"/>
      <w:r w:rsidRPr="00110A7B">
        <w:rPr>
          <w:rFonts w:ascii="Arial" w:hAnsi="Arial" w:cs="Arial"/>
          <w:i/>
          <w:iCs/>
          <w:sz w:val="22"/>
          <w:szCs w:val="22"/>
        </w:rPr>
        <w:t>) jsou využívány pro práci v IS?</w:t>
      </w:r>
    </w:p>
    <w:p w14:paraId="7225193B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 xml:space="preserve">Pro práci v rámci </w:t>
      </w:r>
      <w:proofErr w:type="spellStart"/>
      <w:r w:rsidRPr="00110A7B">
        <w:rPr>
          <w:rFonts w:ascii="Arial" w:hAnsi="Arial" w:cs="Arial"/>
          <w:sz w:val="22"/>
          <w:szCs w:val="22"/>
        </w:rPr>
        <w:t>ADISu</w:t>
      </w:r>
      <w:proofErr w:type="spellEnd"/>
      <w:r w:rsidRPr="00110A7B">
        <w:rPr>
          <w:rFonts w:ascii="Arial" w:hAnsi="Arial" w:cs="Arial"/>
          <w:sz w:val="22"/>
          <w:szCs w:val="22"/>
        </w:rPr>
        <w:t>, který je veřejnosti prezentován v podobě Portálu MOJE daně se jedná o kvalifikované služby pro autentizaci, aprobaci a ověřování kvalifikovaných podpisů národních i EU.</w:t>
      </w:r>
    </w:p>
    <w:p w14:paraId="1445D5B6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11. Umožňuje daný IS uložení elektronických dokumentů a elektronických spisů do spisovny? </w:t>
      </w:r>
    </w:p>
    <w:p w14:paraId="56246289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 xml:space="preserve">Ne. </w:t>
      </w:r>
    </w:p>
    <w:p w14:paraId="4CE4FD2E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12. Umožňuje daný IS výběr archiválií pomocí SIP balíčků? </w:t>
      </w:r>
    </w:p>
    <w:p w14:paraId="07D1BEA2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 xml:space="preserve">Ano, od srpna 2026. </w:t>
      </w:r>
    </w:p>
    <w:p w14:paraId="148AF611" w14:textId="77777777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i/>
          <w:iCs/>
          <w:sz w:val="22"/>
          <w:szCs w:val="22"/>
        </w:rPr>
        <w:t xml:space="preserve">Ad 13. Umožňuje daný IS výběr archiválií jiným způsobem nebo byl projednán podle § 3a zákona č. 499/2004 Sb.? </w:t>
      </w:r>
    </w:p>
    <w:p w14:paraId="320E99E8" w14:textId="13088BFD" w:rsidR="00110A7B" w:rsidRPr="00110A7B" w:rsidRDefault="00110A7B" w:rsidP="00110A7B">
      <w:pPr>
        <w:rPr>
          <w:rFonts w:ascii="Arial" w:hAnsi="Arial" w:cs="Arial"/>
          <w:sz w:val="22"/>
          <w:szCs w:val="22"/>
        </w:rPr>
      </w:pPr>
      <w:r w:rsidRPr="00110A7B">
        <w:rPr>
          <w:rFonts w:ascii="Arial" w:hAnsi="Arial" w:cs="Arial"/>
          <w:sz w:val="22"/>
          <w:szCs w:val="22"/>
        </w:rPr>
        <w:t>Ano, umožňuje výběr archiválií i jiným způsobem, konkrétně způsobem dohodnutým s Národním archivem, a</w:t>
      </w:r>
      <w:r>
        <w:rPr>
          <w:rFonts w:ascii="Arial" w:hAnsi="Arial" w:cs="Arial"/>
          <w:sz w:val="22"/>
          <w:szCs w:val="22"/>
        </w:rPr>
        <w:t> </w:t>
      </w:r>
      <w:r w:rsidRPr="00110A7B">
        <w:rPr>
          <w:rFonts w:ascii="Arial" w:hAnsi="Arial" w:cs="Arial"/>
          <w:sz w:val="22"/>
          <w:szCs w:val="22"/>
        </w:rPr>
        <w:t>to rovněž od srpna</w:t>
      </w:r>
      <w:r>
        <w:rPr>
          <w:rFonts w:ascii="Arial" w:hAnsi="Arial" w:cs="Arial"/>
          <w:sz w:val="22"/>
          <w:szCs w:val="22"/>
        </w:rPr>
        <w:t xml:space="preserve"> 2026. </w:t>
      </w:r>
    </w:p>
    <w:p w14:paraId="49B16074" w14:textId="77777777" w:rsidR="006D0338" w:rsidRPr="00110A7B" w:rsidRDefault="006D0338">
      <w:pPr>
        <w:rPr>
          <w:rFonts w:ascii="Arial" w:hAnsi="Arial" w:cs="Arial"/>
          <w:sz w:val="22"/>
          <w:szCs w:val="22"/>
        </w:rPr>
      </w:pPr>
    </w:p>
    <w:sectPr w:rsidR="006D0338" w:rsidRPr="00110A7B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68"/>
    <w:rsid w:val="00065DBC"/>
    <w:rsid w:val="00110A7B"/>
    <w:rsid w:val="00606ACF"/>
    <w:rsid w:val="006D0338"/>
    <w:rsid w:val="009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8974"/>
  <w15:docId w15:val="{5DB42E1E-8519-4493-83B2-8091A517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2344</Characters>
  <Application>Microsoft Office Word</Application>
  <DocSecurity>0</DocSecurity>
  <Lines>19</Lines>
  <Paragraphs>5</Paragraphs>
  <ScaleCrop>false</ScaleCrop>
  <Company>Stimulsoft Reports.JS 2024.2.6 from 2024.05.20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2026-06-22T05:08:00Z</dcterms:created>
  <dcterms:modified xsi:type="dcterms:W3CDTF">2026-06-22T05:08:00Z</dcterms:modified>
  <cp:contentStatus>Netscape * Mozilla/5.0 (Windows NT 10.0; Win64; x64) AppleWebKit/537.36 (KHTML, like Gecko) Chrome/148.0.0.0 Safari/537.36 Edg/148.0.0.0</cp:contentStatus>
</cp:coreProperties>
</file>