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2837AA" w14:paraId="6E0E2504" w14:textId="77777777" w:rsidTr="00F519C8">
        <w:trPr>
          <w:trHeight w:hRule="exact" w:val="993"/>
        </w:trPr>
        <w:tc>
          <w:tcPr>
            <w:tcW w:w="10717" w:type="dxa"/>
            <w:gridSpan w:val="2"/>
            <w:shd w:val="clear" w:color="auto" w:fill="auto"/>
          </w:tcPr>
          <w:p w14:paraId="197D1152" w14:textId="02B9B0F8" w:rsidR="002837AA" w:rsidRPr="00F519C8" w:rsidRDefault="00F519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519C8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Metodický materiál k dani z nemovitých věcí - § 4 odst. 1 písm. e) či § 9 odst. 1 písm. e) zák. o dani z nemovitých věcí (108/25)</w:t>
            </w:r>
          </w:p>
        </w:tc>
      </w:tr>
      <w:tr w:rsidR="002837AA" w14:paraId="59C4BA81" w14:textId="77777777" w:rsidTr="00F519C8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2CA740BC" w14:textId="77777777" w:rsidR="002837AA" w:rsidRPr="00F519C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519C8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276B4863" w14:textId="77777777" w:rsidR="002837AA" w:rsidRPr="00F519C8" w:rsidRDefault="002837AA">
            <w:pPr>
              <w:rPr>
                <w:sz w:val="22"/>
                <w:szCs w:val="22"/>
              </w:rPr>
            </w:pPr>
          </w:p>
        </w:tc>
      </w:tr>
      <w:tr w:rsidR="002837AA" w14:paraId="3FDB585E" w14:textId="77777777" w:rsidTr="00F519C8">
        <w:trPr>
          <w:trHeight w:hRule="exact" w:val="100"/>
        </w:trPr>
        <w:tc>
          <w:tcPr>
            <w:tcW w:w="10717" w:type="dxa"/>
            <w:gridSpan w:val="2"/>
          </w:tcPr>
          <w:p w14:paraId="6B33DE12" w14:textId="77777777" w:rsidR="002837AA" w:rsidRDefault="002837AA"/>
        </w:tc>
      </w:tr>
      <w:tr w:rsidR="002837AA" w14:paraId="4B73AA14" w14:textId="77777777" w:rsidTr="00F519C8">
        <w:trPr>
          <w:trHeight w:hRule="exact" w:val="150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D9E37E" w14:textId="77777777" w:rsidR="002837AA" w:rsidRPr="00F519C8" w:rsidRDefault="002837AA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DF92E58" w14:textId="77777777" w:rsidR="002837AA" w:rsidRPr="00F519C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519C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poskytnout metodický materiál upravující podmínky osvobození podle § 4 odst. 1 písm. e) či § 9 odst. 1 písm. e) zákona č. 338/1992, o dani z nemovitých věcí, popř. další doporučení, pokyny či postupy, které upravují téže problematiku orgánům Finanční správy ČR.  </w:t>
            </w:r>
          </w:p>
        </w:tc>
      </w:tr>
      <w:tr w:rsidR="002837AA" w14:paraId="223AC0C7" w14:textId="77777777" w:rsidTr="00F519C8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4C73D7D7" w14:textId="77777777" w:rsidR="002837AA" w:rsidRPr="00F519C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519C8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132C36B0" w14:textId="77777777" w:rsidR="002837AA" w:rsidRPr="00F519C8" w:rsidRDefault="002837AA">
            <w:pPr>
              <w:rPr>
                <w:sz w:val="22"/>
                <w:szCs w:val="22"/>
              </w:rPr>
            </w:pPr>
          </w:p>
        </w:tc>
      </w:tr>
      <w:tr w:rsidR="002837AA" w14:paraId="495DE6B0" w14:textId="77777777" w:rsidTr="00F519C8">
        <w:trPr>
          <w:trHeight w:hRule="exact" w:val="100"/>
        </w:trPr>
        <w:tc>
          <w:tcPr>
            <w:tcW w:w="10717" w:type="dxa"/>
            <w:gridSpan w:val="2"/>
          </w:tcPr>
          <w:p w14:paraId="430246AB" w14:textId="77777777" w:rsidR="002837AA" w:rsidRPr="00F519C8" w:rsidRDefault="002837AA">
            <w:pPr>
              <w:rPr>
                <w:sz w:val="22"/>
                <w:szCs w:val="22"/>
              </w:rPr>
            </w:pPr>
          </w:p>
        </w:tc>
      </w:tr>
      <w:tr w:rsidR="002837AA" w14:paraId="3E2EA2E5" w14:textId="77777777" w:rsidTr="00F519C8">
        <w:trPr>
          <w:trHeight w:hRule="exact" w:val="4781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543499" w14:textId="77777777" w:rsidR="00701757" w:rsidRPr="00701757" w:rsidRDefault="00701757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27E160F" w14:textId="77777777" w:rsidR="00701757" w:rsidRPr="00701757" w:rsidRDefault="00701757" w:rsidP="0070175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  <w:r w:rsidRPr="00701757">
              <w:rPr>
                <w:rFonts w:ascii="Arial" w:eastAsiaTheme="minorHAnsi" w:hAnsi="Arial" w:cs="Arial"/>
                <w:sz w:val="22"/>
                <w:szCs w:val="22"/>
              </w:rPr>
              <w:t xml:space="preserve">Povinný subjekt Vaši žádost posoudil a ve smyslu § 6 InfZ Vás odkazuje na zveřejněnou informaci, kterou naleznete zde: </w:t>
            </w:r>
            <w:hyperlink r:id="rId4" w:history="1">
              <w:r w:rsidRPr="00701757">
                <w:rPr>
                  <w:rStyle w:val="Hypertextovodkaz"/>
                  <w:rFonts w:ascii="Arial" w:eastAsiaTheme="minorHAnsi" w:hAnsi="Arial" w:cs="Arial"/>
                  <w:sz w:val="22"/>
                  <w:szCs w:val="22"/>
                </w:rPr>
                <w:t>https://financnisprava.gov.cz/cs/dane/dane/dan-z-nemovitych-veci/informace-stanoviska-a-sdeleni/2025</w:t>
              </w:r>
            </w:hyperlink>
            <w:r w:rsidRPr="00701757">
              <w:rPr>
                <w:rFonts w:ascii="Arial" w:eastAsiaTheme="minorHAnsi" w:hAnsi="Arial" w:cs="Arial"/>
                <w:sz w:val="22"/>
                <w:szCs w:val="22"/>
              </w:rPr>
              <w:t xml:space="preserve">. Jedná se o metodický materiál s názvem </w:t>
            </w:r>
            <w:r w:rsidRPr="00701757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Metodický pokyn k aplikaci osvobození u pozemků, budov a zdanitelných jednotek ve vlastnictví církví a náboženských společností dle § 4 odst. 1 písm. e) a § 9 odst. 1 písm. e) zákona č. 338/1992 Sb., o dani z nemovitých věcí, ve znění pozdějších předpisů</w:t>
            </w:r>
            <w:r w:rsidRPr="00701757">
              <w:rPr>
                <w:rFonts w:ascii="Arial" w:eastAsiaTheme="minorHAnsi" w:hAnsi="Arial" w:cs="Arial"/>
                <w:sz w:val="22"/>
                <w:szCs w:val="22"/>
              </w:rPr>
              <w:t xml:space="preserve"> (metodický pokyn je možno stáhnout z tohoto odkazu: </w:t>
            </w:r>
            <w:hyperlink r:id="rId5" w:history="1">
              <w:r w:rsidRPr="00701757">
                <w:rPr>
                  <w:rStyle w:val="Hypertextovodkaz"/>
                  <w:rFonts w:ascii="Arial" w:eastAsiaTheme="minorHAnsi" w:hAnsi="Arial" w:cs="Arial"/>
                  <w:sz w:val="22"/>
                  <w:szCs w:val="22"/>
                </w:rPr>
                <w:t>https://financnisprava.gov.cz/assets/cs/prilohy/d-seznam-dani/56864_25_MP_osvobozen%c3%ad_pozemky_budovy.pdf</w:t>
              </w:r>
            </w:hyperlink>
            <w:r w:rsidRPr="00701757">
              <w:rPr>
                <w:rFonts w:ascii="Arial" w:eastAsiaTheme="minorHAnsi" w:hAnsi="Arial" w:cs="Arial"/>
                <w:sz w:val="22"/>
                <w:szCs w:val="22"/>
              </w:rPr>
              <w:t>).</w:t>
            </w:r>
          </w:p>
          <w:p w14:paraId="18A0B407" w14:textId="77777777" w:rsidR="00701757" w:rsidRPr="00701757" w:rsidRDefault="00701757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23B92DE" w14:textId="77777777" w:rsidR="00701757" w:rsidRPr="00701757" w:rsidRDefault="00701757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0E3CCA6" w14:textId="7336A879" w:rsidR="002837AA" w:rsidRPr="00F519C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F519C8">
              <w:rPr>
                <w:rFonts w:ascii="Arial" w:eastAsia="Arial" w:hAnsi="Arial" w:cs="Arial"/>
                <w:spacing w:val="-2"/>
                <w:sz w:val="22"/>
                <w:szCs w:val="22"/>
              </w:rPr>
              <w:t>Povinný subjekt závěrem doplňuje, že žádný jiný metodický materiál (stanovisko, doporučení atp.) k</w:t>
            </w:r>
            <w:r w:rsidR="00701757">
              <w:rPr>
                <w:rFonts w:ascii="Arial" w:eastAsia="Arial" w:hAnsi="Arial" w:cs="Arial"/>
                <w:spacing w:val="-2"/>
                <w:sz w:val="22"/>
                <w:szCs w:val="22"/>
              </w:rPr>
              <w:t> </w:t>
            </w:r>
            <w:r w:rsidRPr="00F519C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požadovanému tématu není platný. </w:t>
            </w:r>
          </w:p>
        </w:tc>
      </w:tr>
    </w:tbl>
    <w:p w14:paraId="7ADC055E" w14:textId="77777777" w:rsidR="00A44ABC" w:rsidRDefault="00A44ABC"/>
    <w:sectPr w:rsidR="00A44ABC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AA"/>
    <w:rsid w:val="002837AA"/>
    <w:rsid w:val="00380B68"/>
    <w:rsid w:val="00701757"/>
    <w:rsid w:val="00A44ABC"/>
    <w:rsid w:val="00F5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5782"/>
  <w15:docId w15:val="{C90042EF-9C4D-4FA6-84B1-FA05D449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7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cnisprava.gov.cz/assets/cs/prilohy/d-seznam-dani/56864_25_MP_osvobozen%c3%ad_pozemky_budovy.pdf" TargetMode="External"/><Relationship Id="rId4" Type="http://schemas.openxmlformats.org/officeDocument/2006/relationships/hyperlink" Target="https://financnisprava.gov.cz/cs/dane/dane/dan-z-nemovitych-veci/informace-stanoviska-a-sdeleni/202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1269</Characters>
  <Application>Microsoft Office Word</Application>
  <DocSecurity>0</DocSecurity>
  <Lines>10</Lines>
  <Paragraphs>2</Paragraphs>
  <ScaleCrop>false</ScaleCrop>
  <Company>Stimulsoft Reports.JS 2024.2.6 from 2024.05.20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3</cp:revision>
  <dcterms:created xsi:type="dcterms:W3CDTF">2025-12-03T13:53:00Z</dcterms:created>
  <dcterms:modified xsi:type="dcterms:W3CDTF">2025-12-03T13:55:00Z</dcterms:modified>
  <cp:contentStatus>Netscape * Mozilla/5.0 (Windows NT 10.0; Win64; x64) AppleWebKit/537.36 (KHTML, like Gecko) Chrome/142.0.0.0 Safari/537.36 Edg/142.0.0.0</cp:contentStatus>
</cp:coreProperties>
</file>