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B11170" w14:paraId="4BC418B8" w14:textId="77777777" w:rsidTr="00453BE5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19C23DA8" w14:textId="730E4394" w:rsidR="00B11170" w:rsidRPr="00453BE5" w:rsidRDefault="005676E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P</w:t>
            </w:r>
            <w:r w:rsidRPr="005676E0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oč</w:t>
            </w:r>
            <w:r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e</w:t>
            </w:r>
            <w:r w:rsidRPr="005676E0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t a struktu</w:t>
            </w:r>
            <w:r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ra</w:t>
            </w:r>
            <w:r w:rsidRPr="005676E0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 xml:space="preserve"> zaměstnanců, počty rozhodnutí orgánů Finanční správy ČR</w:t>
            </w:r>
            <w:r w:rsidRPr="005676E0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 xml:space="preserve"> </w:t>
            </w:r>
            <w:r w:rsidR="00453BE5"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(107/25)</w:t>
            </w:r>
          </w:p>
        </w:tc>
      </w:tr>
      <w:tr w:rsidR="00B11170" w14:paraId="5A47485D" w14:textId="77777777" w:rsidTr="00453BE5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0418944E" w14:textId="77777777" w:rsidR="00B11170" w:rsidRPr="00453BE5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453BE5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3DFE27BD" w14:textId="77777777" w:rsidR="00B11170" w:rsidRPr="00453BE5" w:rsidRDefault="00B11170">
            <w:pPr>
              <w:rPr>
                <w:sz w:val="22"/>
                <w:szCs w:val="22"/>
              </w:rPr>
            </w:pPr>
          </w:p>
        </w:tc>
      </w:tr>
      <w:tr w:rsidR="00B11170" w14:paraId="28623276" w14:textId="77777777" w:rsidTr="00453BE5">
        <w:trPr>
          <w:trHeight w:hRule="exact" w:val="100"/>
        </w:trPr>
        <w:tc>
          <w:tcPr>
            <w:tcW w:w="10717" w:type="dxa"/>
            <w:gridSpan w:val="2"/>
          </w:tcPr>
          <w:p w14:paraId="7BAFF54B" w14:textId="77777777" w:rsidR="00B11170" w:rsidRDefault="00B11170"/>
        </w:tc>
      </w:tr>
      <w:tr w:rsidR="00B11170" w14:paraId="1C3F954C" w14:textId="77777777" w:rsidTr="00453BE5">
        <w:trPr>
          <w:trHeight w:hRule="exact" w:val="2078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A36A837" w14:textId="77777777" w:rsidR="00B11170" w:rsidRPr="00453BE5" w:rsidRDefault="00B11170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0B08E791" w14:textId="77777777" w:rsidR="005676E0" w:rsidRDefault="00000000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  <w:r w:rsidRPr="00453BE5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Žádám poskytnout informace o </w:t>
            </w:r>
          </w:p>
          <w:p w14:paraId="14CEE930" w14:textId="77777777" w:rsidR="005676E0" w:rsidRDefault="005676E0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- </w:t>
            </w:r>
            <w:r w:rsidR="00000000" w:rsidRPr="00453BE5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počtu zaměstnanců Finanční správy ČR, </w:t>
            </w:r>
          </w:p>
          <w:p w14:paraId="7AE34D6D" w14:textId="77777777" w:rsidR="005676E0" w:rsidRDefault="005676E0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- </w:t>
            </w:r>
            <w:r w:rsidR="00000000" w:rsidRPr="00453BE5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počty vydaných rozhodnutí finančními úřady a Odvolacího finančního ředitelství, </w:t>
            </w:r>
          </w:p>
          <w:p w14:paraId="07CAC111" w14:textId="77777777" w:rsidR="005676E0" w:rsidRDefault="005676E0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- </w:t>
            </w:r>
            <w:r w:rsidR="00000000" w:rsidRPr="00453BE5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strukturu vzdělání zaměstnanců, oborovou strukturu vysokoškolského vzdělání a </w:t>
            </w:r>
          </w:p>
          <w:p w14:paraId="7DE02D87" w14:textId="7E9BDCA6" w:rsidR="00B11170" w:rsidRPr="00453BE5" w:rsidRDefault="005676E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- </w:t>
            </w:r>
            <w:r w:rsidR="00000000" w:rsidRPr="00453BE5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podíl zaměstnanců Odvolacího finančního ředitelství s právnickým vzděláním (v procentech i počtem).  </w:t>
            </w:r>
          </w:p>
        </w:tc>
      </w:tr>
      <w:tr w:rsidR="00B11170" w14:paraId="7320F763" w14:textId="77777777" w:rsidTr="00453BE5">
        <w:trPr>
          <w:trHeight w:hRule="exact" w:val="444"/>
        </w:trPr>
        <w:tc>
          <w:tcPr>
            <w:tcW w:w="3725" w:type="dxa"/>
            <w:shd w:val="clear" w:color="auto" w:fill="auto"/>
          </w:tcPr>
          <w:p w14:paraId="4F9C258F" w14:textId="77777777" w:rsidR="00B11170" w:rsidRPr="00453BE5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453BE5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3459C680" w14:textId="77777777" w:rsidR="00B11170" w:rsidRPr="00453BE5" w:rsidRDefault="00B11170">
            <w:pPr>
              <w:rPr>
                <w:sz w:val="22"/>
                <w:szCs w:val="22"/>
              </w:rPr>
            </w:pPr>
          </w:p>
        </w:tc>
      </w:tr>
      <w:tr w:rsidR="00B11170" w14:paraId="1656FCA8" w14:textId="77777777" w:rsidTr="00453BE5">
        <w:trPr>
          <w:trHeight w:hRule="exact" w:val="114"/>
        </w:trPr>
        <w:tc>
          <w:tcPr>
            <w:tcW w:w="10717" w:type="dxa"/>
            <w:gridSpan w:val="2"/>
          </w:tcPr>
          <w:p w14:paraId="52BF7777" w14:textId="77777777" w:rsidR="00B11170" w:rsidRPr="00453BE5" w:rsidRDefault="00B11170">
            <w:pPr>
              <w:rPr>
                <w:sz w:val="22"/>
                <w:szCs w:val="22"/>
              </w:rPr>
            </w:pPr>
          </w:p>
        </w:tc>
      </w:tr>
      <w:tr w:rsidR="00B11170" w14:paraId="21F76461" w14:textId="77777777" w:rsidTr="00453BE5">
        <w:trPr>
          <w:trHeight w:hRule="exact" w:val="1605"/>
        </w:trPr>
        <w:tc>
          <w:tcPr>
            <w:tcW w:w="10717" w:type="dxa"/>
            <w:gridSpan w:val="2"/>
            <w:vMerge w:val="restart"/>
            <w:shd w:val="clear" w:color="auto" w:fill="auto"/>
            <w:tcMar>
              <w:left w:w="72" w:type="dxa"/>
              <w:right w:w="72" w:type="dxa"/>
            </w:tcMar>
          </w:tcPr>
          <w:p w14:paraId="22276624" w14:textId="77777777" w:rsidR="00B11170" w:rsidRPr="00453BE5" w:rsidRDefault="00B11170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5C8633E4" w14:textId="2E18DBD8" w:rsidR="00B11170" w:rsidRPr="005676E0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453BE5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Povinný subjekt Vaši žádost posoudil a v části, kde žádáte informaci o počtu zaměstnanců, strukturu vzdělání zaměstnanců a počty rozhodnutí, Vás odkazuje na zveřejněnou informaci. Konkrétně počet zaměstnanců vč. struktury vzdělání zaměstnanců Finanční správy ČR naleznete zde: </w:t>
            </w:r>
            <w:hyperlink r:id="rId4" w:history="1">
              <w:r w:rsidR="005676E0" w:rsidRPr="005676E0">
                <w:rPr>
                  <w:rStyle w:val="Hypertextovodkaz"/>
                  <w:rFonts w:ascii="Arial" w:eastAsiaTheme="minorHAnsi" w:hAnsi="Arial" w:cs="Arial"/>
                  <w:sz w:val="22"/>
                  <w:szCs w:val="22"/>
                </w:rPr>
                <w:t>https://www.mfcr.cz/cs/dane-a-ucetnictvi/dane/danove-a-celni-statistiky/zpravy-o-cinnosti-financni-a-celni-sprav/2024/zprava-o-cinnosti-financni-spravy-ceske-republiky-60356</w:t>
              </w:r>
            </w:hyperlink>
            <w:r w:rsidRPr="005676E0">
              <w:rPr>
                <w:rFonts w:ascii="Arial" w:eastAsia="Arial" w:hAnsi="Arial" w:cs="Arial"/>
                <w:spacing w:val="-2"/>
                <w:sz w:val="22"/>
                <w:szCs w:val="22"/>
              </w:rPr>
              <w:t>, a to v tabulce č. 30, str. 71.</w:t>
            </w:r>
          </w:p>
          <w:p w14:paraId="2381903D" w14:textId="77777777" w:rsidR="00B11170" w:rsidRPr="00453BE5" w:rsidRDefault="00B11170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3C8748E8" w14:textId="33E30652" w:rsidR="00B11170" w:rsidRPr="00453BE5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453BE5">
              <w:rPr>
                <w:rFonts w:ascii="Arial" w:eastAsia="Arial" w:hAnsi="Arial" w:cs="Arial"/>
                <w:spacing w:val="-2"/>
                <w:sz w:val="22"/>
                <w:szCs w:val="22"/>
              </w:rPr>
              <w:lastRenderedPageBreak/>
              <w:t xml:space="preserve">V části, kde žádáte informaci o počtech vydaných rozhodnutí, Vás povinný subjekt odkazuje na Výroční zprávu Finanční správy ČR, kterou naleznete zde: </w:t>
            </w:r>
            <w:hyperlink r:id="rId5" w:history="1">
              <w:r w:rsidR="005676E0" w:rsidRPr="005676E0">
                <w:rPr>
                  <w:rStyle w:val="Hypertextovodkaz"/>
                  <w:rFonts w:ascii="Arial" w:eastAsiaTheme="minorHAnsi" w:hAnsi="Arial" w:cs="Arial"/>
                  <w:sz w:val="22"/>
                  <w:szCs w:val="22"/>
                </w:rPr>
                <w:t>https://financnisprava.gov.cz/cs/financni-sprava/financni-sprava-cr/vyrocni-zpravy-a-informace-o-cinnosti/2024</w:t>
              </w:r>
            </w:hyperlink>
            <w:r w:rsidRPr="005676E0">
              <w:rPr>
                <w:rFonts w:ascii="Arial" w:eastAsia="Arial" w:hAnsi="Arial" w:cs="Arial"/>
                <w:spacing w:val="-2"/>
                <w:sz w:val="22"/>
                <w:szCs w:val="22"/>
              </w:rPr>
              <w:t>.</w:t>
            </w:r>
          </w:p>
          <w:p w14:paraId="2D04B078" w14:textId="77777777" w:rsidR="00B11170" w:rsidRPr="00453BE5" w:rsidRDefault="00B11170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27F2AA4F" w14:textId="46257302" w:rsidR="00B11170" w:rsidRPr="00453BE5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453BE5">
              <w:rPr>
                <w:rFonts w:ascii="Arial" w:eastAsia="Arial" w:hAnsi="Arial" w:cs="Arial"/>
                <w:spacing w:val="-2"/>
                <w:sz w:val="22"/>
                <w:szCs w:val="22"/>
              </w:rPr>
              <w:t>Současně však povinný subjekt musí upozornit, že není zřejmé, jaký typ rozhodnutí je požadován. Zákon č.</w:t>
            </w:r>
            <w:r w:rsidR="005676E0">
              <w:rPr>
                <w:rFonts w:ascii="Arial" w:eastAsia="Arial" w:hAnsi="Arial" w:cs="Arial"/>
                <w:spacing w:val="-2"/>
                <w:sz w:val="22"/>
                <w:szCs w:val="22"/>
              </w:rPr>
              <w:t> </w:t>
            </w:r>
            <w:r w:rsidRPr="00453BE5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280/2009 Sb., daňový řád, rozpoznává více než jeden typ rozhodnutí (např. jedním z typů rozhodnutí je platební výměr, rozhodnutí o odvolání atp.). Další statistické údaje týkající se výkonu správy orgánů Finanční správy, pak naleznete i na webových stránkách, a to zde: </w:t>
            </w:r>
            <w:hyperlink r:id="rId6" w:history="1">
              <w:r w:rsidR="005676E0" w:rsidRPr="005676E0">
                <w:rPr>
                  <w:rStyle w:val="Hypertextovodkaz"/>
                  <w:rFonts w:ascii="Arial" w:eastAsiaTheme="minorHAnsi" w:hAnsi="Arial" w:cs="Arial"/>
                  <w:sz w:val="22"/>
                  <w:szCs w:val="22"/>
                </w:rPr>
                <w:t>https://financnisprava.gov.cz/cs/dane/analyzy-a-statistiky</w:t>
              </w:r>
            </w:hyperlink>
            <w:r w:rsidRPr="005676E0">
              <w:rPr>
                <w:rFonts w:ascii="Arial" w:eastAsia="Arial" w:hAnsi="Arial" w:cs="Arial"/>
                <w:spacing w:val="-2"/>
                <w:sz w:val="22"/>
                <w:szCs w:val="22"/>
              </w:rPr>
              <w:t>,</w:t>
            </w:r>
            <w:r w:rsidRPr="00453BE5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případně v otevřených datech zde</w:t>
            </w:r>
            <w:r w:rsidRPr="005676E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: </w:t>
            </w:r>
            <w:hyperlink r:id="rId7" w:history="1">
              <w:r w:rsidR="005676E0" w:rsidRPr="005676E0">
                <w:rPr>
                  <w:rStyle w:val="Hypertextovodkaz"/>
                  <w:rFonts w:ascii="Arial" w:eastAsiaTheme="minorHAnsi" w:hAnsi="Arial" w:cs="Arial"/>
                  <w:sz w:val="22"/>
                  <w:szCs w:val="22"/>
                </w:rPr>
                <w:t>https://statistiky.fs.gov.cz/</w:t>
              </w:r>
            </w:hyperlink>
            <w:r w:rsidR="005676E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37C73D0" w14:textId="77777777" w:rsidR="00B11170" w:rsidRPr="00453BE5" w:rsidRDefault="00B11170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7873C79A" w14:textId="77777777" w:rsidR="00B11170" w:rsidRDefault="00000000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  <w:r w:rsidRPr="00453BE5">
              <w:rPr>
                <w:rFonts w:ascii="Arial" w:eastAsia="Arial" w:hAnsi="Arial" w:cs="Arial"/>
                <w:spacing w:val="-2"/>
                <w:sz w:val="22"/>
                <w:szCs w:val="22"/>
              </w:rPr>
              <w:t>Povinný subjekt Vám níže poskytuje přehled oborů a jejich podíl u vysokoškolsky vzdělaných zaměstnanců, informace jsou aktuální k 31. 10. 2025:</w:t>
            </w:r>
          </w:p>
          <w:p w14:paraId="2DCEE4E7" w14:textId="77777777" w:rsidR="005676E0" w:rsidRDefault="005676E0" w:rsidP="005676E0">
            <w:pPr>
              <w:autoSpaceDE w:val="0"/>
              <w:autoSpaceDN w:val="0"/>
              <w:adjustRightInd w:val="0"/>
              <w:jc w:val="both"/>
              <w:rPr>
                <w:rFonts w:ascii="ArialMT" w:eastAsiaTheme="minorHAnsi" w:hAnsi="ArialMT" w:cs="ArialMT"/>
              </w:rPr>
            </w:pPr>
          </w:p>
          <w:tbl>
            <w:tblPr>
              <w:tblW w:w="0" w:type="auto"/>
              <w:tblInd w:w="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88"/>
              <w:gridCol w:w="1070"/>
            </w:tblGrid>
            <w:tr w:rsidR="005676E0" w:rsidRPr="008A4379" w14:paraId="251F4BA8" w14:textId="77777777" w:rsidTr="00786CE4">
              <w:trPr>
                <w:trHeight w:val="265"/>
              </w:trPr>
              <w:tc>
                <w:tcPr>
                  <w:tcW w:w="41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5304ADB" w14:textId="77777777" w:rsidR="005676E0" w:rsidRPr="005676E0" w:rsidRDefault="005676E0" w:rsidP="005676E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5676E0">
                    <w:rPr>
                      <w:rFonts w:ascii="Arial" w:eastAsiaTheme="minorHAnsi" w:hAnsi="Arial" w:cs="Arial"/>
                      <w:sz w:val="22"/>
                      <w:szCs w:val="22"/>
                    </w:rPr>
                    <w:t>Ekonomické vědy</w:t>
                  </w:r>
                </w:p>
              </w:tc>
              <w:tc>
                <w:tcPr>
                  <w:tcW w:w="10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8B4A4B3" w14:textId="77777777" w:rsidR="005676E0" w:rsidRPr="005676E0" w:rsidRDefault="005676E0" w:rsidP="005676E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</w:pPr>
                  <w:r w:rsidRPr="005676E0"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  <w:t>60,13 %</w:t>
                  </w:r>
                </w:p>
              </w:tc>
            </w:tr>
            <w:tr w:rsidR="005676E0" w:rsidRPr="008A4379" w14:paraId="345E0D23" w14:textId="77777777" w:rsidTr="00786CE4">
              <w:trPr>
                <w:trHeight w:val="491"/>
              </w:trPr>
              <w:tc>
                <w:tcPr>
                  <w:tcW w:w="41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CA643B3" w14:textId="77777777" w:rsidR="005676E0" w:rsidRPr="005676E0" w:rsidRDefault="005676E0" w:rsidP="005676E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5676E0">
                    <w:rPr>
                      <w:rFonts w:ascii="Arial" w:eastAsiaTheme="minorHAnsi" w:hAnsi="Arial" w:cs="Arial"/>
                      <w:sz w:val="22"/>
                      <w:szCs w:val="22"/>
                    </w:rPr>
                    <w:t>Filozofické vědy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17FF16F" w14:textId="77777777" w:rsidR="005676E0" w:rsidRPr="005676E0" w:rsidRDefault="005676E0" w:rsidP="005676E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</w:pPr>
                  <w:r w:rsidRPr="005676E0"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  <w:t>1,10 %</w:t>
                  </w:r>
                </w:p>
              </w:tc>
            </w:tr>
            <w:tr w:rsidR="005676E0" w:rsidRPr="008A4379" w14:paraId="0796D42C" w14:textId="77777777" w:rsidTr="00786CE4">
              <w:trPr>
                <w:trHeight w:val="491"/>
              </w:trPr>
              <w:tc>
                <w:tcPr>
                  <w:tcW w:w="41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72ABB14" w14:textId="77777777" w:rsidR="005676E0" w:rsidRPr="005676E0" w:rsidRDefault="005676E0" w:rsidP="005676E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5676E0">
                    <w:rPr>
                      <w:rFonts w:ascii="Arial" w:eastAsiaTheme="minorHAnsi" w:hAnsi="Arial" w:cs="Arial"/>
                      <w:sz w:val="22"/>
                      <w:szCs w:val="22"/>
                    </w:rPr>
                    <w:t>Gastronomie, hotelnictví a turismus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D57AD0E" w14:textId="77777777" w:rsidR="005676E0" w:rsidRPr="005676E0" w:rsidRDefault="005676E0" w:rsidP="005676E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</w:pPr>
                  <w:r w:rsidRPr="005676E0"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  <w:t>0,46 %</w:t>
                  </w:r>
                </w:p>
              </w:tc>
            </w:tr>
            <w:tr w:rsidR="005676E0" w:rsidRPr="008A4379" w14:paraId="6691D588" w14:textId="77777777" w:rsidTr="00786CE4">
              <w:trPr>
                <w:trHeight w:val="491"/>
              </w:trPr>
              <w:tc>
                <w:tcPr>
                  <w:tcW w:w="41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056468B" w14:textId="77777777" w:rsidR="005676E0" w:rsidRPr="005676E0" w:rsidRDefault="005676E0" w:rsidP="005676E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5676E0">
                    <w:rPr>
                      <w:rFonts w:ascii="Arial" w:eastAsiaTheme="minorHAnsi" w:hAnsi="Arial" w:cs="Arial"/>
                      <w:sz w:val="22"/>
                      <w:szCs w:val="22"/>
                    </w:rPr>
                    <w:t>Lékařské a farmaceutické vědy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8DD22EE" w14:textId="77777777" w:rsidR="005676E0" w:rsidRPr="005676E0" w:rsidRDefault="005676E0" w:rsidP="005676E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</w:pPr>
                  <w:r w:rsidRPr="005676E0"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  <w:t>0,14 %</w:t>
                  </w:r>
                </w:p>
              </w:tc>
            </w:tr>
            <w:tr w:rsidR="005676E0" w:rsidRPr="008A4379" w14:paraId="20491362" w14:textId="77777777" w:rsidTr="00786CE4">
              <w:trPr>
                <w:trHeight w:val="491"/>
              </w:trPr>
              <w:tc>
                <w:tcPr>
                  <w:tcW w:w="41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3B9B0C8" w14:textId="77777777" w:rsidR="005676E0" w:rsidRPr="005676E0" w:rsidRDefault="005676E0" w:rsidP="005676E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5676E0">
                    <w:rPr>
                      <w:rFonts w:ascii="Arial" w:eastAsiaTheme="minorHAnsi" w:hAnsi="Arial" w:cs="Arial"/>
                      <w:sz w:val="22"/>
                      <w:szCs w:val="22"/>
                    </w:rPr>
                    <w:t>Pedagogické vědy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5BF8B21" w14:textId="77777777" w:rsidR="005676E0" w:rsidRPr="005676E0" w:rsidRDefault="005676E0" w:rsidP="005676E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</w:pPr>
                  <w:r w:rsidRPr="005676E0"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  <w:t>5,17 %</w:t>
                  </w:r>
                </w:p>
              </w:tc>
            </w:tr>
            <w:tr w:rsidR="005676E0" w:rsidRPr="008A4379" w14:paraId="4E357BB1" w14:textId="77777777" w:rsidTr="00786CE4">
              <w:trPr>
                <w:trHeight w:val="491"/>
              </w:trPr>
              <w:tc>
                <w:tcPr>
                  <w:tcW w:w="41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E795864" w14:textId="77777777" w:rsidR="005676E0" w:rsidRPr="005676E0" w:rsidRDefault="005676E0" w:rsidP="005676E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5676E0">
                    <w:rPr>
                      <w:rFonts w:ascii="Arial" w:eastAsiaTheme="minorHAnsi" w:hAnsi="Arial" w:cs="Arial"/>
                      <w:sz w:val="22"/>
                      <w:szCs w:val="22"/>
                    </w:rPr>
                    <w:t>Podnikání v oborech, odvětví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040BA3E" w14:textId="77777777" w:rsidR="005676E0" w:rsidRPr="005676E0" w:rsidRDefault="005676E0" w:rsidP="005676E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</w:pPr>
                  <w:r w:rsidRPr="005676E0"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  <w:t>0,20 %</w:t>
                  </w:r>
                </w:p>
              </w:tc>
            </w:tr>
            <w:tr w:rsidR="005676E0" w:rsidRPr="008A4379" w14:paraId="6A180BF8" w14:textId="77777777" w:rsidTr="00786CE4">
              <w:trPr>
                <w:trHeight w:val="491"/>
              </w:trPr>
              <w:tc>
                <w:tcPr>
                  <w:tcW w:w="41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4D724B8" w14:textId="77777777" w:rsidR="005676E0" w:rsidRPr="005676E0" w:rsidRDefault="005676E0" w:rsidP="005676E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5676E0">
                    <w:rPr>
                      <w:rFonts w:ascii="Arial" w:eastAsiaTheme="minorHAnsi" w:hAnsi="Arial" w:cs="Arial"/>
                      <w:sz w:val="22"/>
                      <w:szCs w:val="22"/>
                    </w:rPr>
                    <w:t>Právní vědy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CA892E3" w14:textId="77777777" w:rsidR="005676E0" w:rsidRPr="005676E0" w:rsidRDefault="005676E0" w:rsidP="005676E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</w:pPr>
                  <w:r w:rsidRPr="005676E0"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  <w:t>10,13 %</w:t>
                  </w:r>
                </w:p>
              </w:tc>
            </w:tr>
            <w:tr w:rsidR="005676E0" w:rsidRPr="008A4379" w14:paraId="46973F88" w14:textId="77777777" w:rsidTr="00786CE4">
              <w:trPr>
                <w:trHeight w:val="491"/>
              </w:trPr>
              <w:tc>
                <w:tcPr>
                  <w:tcW w:w="41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7900C86" w14:textId="77777777" w:rsidR="005676E0" w:rsidRPr="005676E0" w:rsidRDefault="005676E0" w:rsidP="005676E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5676E0">
                    <w:rPr>
                      <w:rFonts w:ascii="Arial" w:eastAsiaTheme="minorHAnsi" w:hAnsi="Arial" w:cs="Arial"/>
                      <w:sz w:val="22"/>
                      <w:szCs w:val="22"/>
                    </w:rPr>
                    <w:t>Přírodní vědy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C3D4BF2" w14:textId="77777777" w:rsidR="005676E0" w:rsidRPr="005676E0" w:rsidRDefault="005676E0" w:rsidP="005676E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</w:pPr>
                  <w:r w:rsidRPr="005676E0"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  <w:t>1,88 %</w:t>
                  </w:r>
                </w:p>
              </w:tc>
            </w:tr>
            <w:tr w:rsidR="005676E0" w:rsidRPr="008A4379" w14:paraId="7069A44A" w14:textId="77777777" w:rsidTr="00786CE4">
              <w:trPr>
                <w:trHeight w:val="491"/>
              </w:trPr>
              <w:tc>
                <w:tcPr>
                  <w:tcW w:w="41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36D1C39" w14:textId="77777777" w:rsidR="005676E0" w:rsidRPr="005676E0" w:rsidRDefault="005676E0" w:rsidP="005676E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5676E0">
                    <w:rPr>
                      <w:rFonts w:ascii="Arial" w:eastAsiaTheme="minorHAnsi" w:hAnsi="Arial" w:cs="Arial"/>
                      <w:sz w:val="22"/>
                      <w:szCs w:val="22"/>
                    </w:rPr>
                    <w:t>Společenské vědy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BE08C0C" w14:textId="77777777" w:rsidR="005676E0" w:rsidRPr="005676E0" w:rsidRDefault="005676E0" w:rsidP="005676E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</w:pPr>
                  <w:r w:rsidRPr="005676E0"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  <w:t>4,47 %</w:t>
                  </w:r>
                </w:p>
              </w:tc>
            </w:tr>
            <w:tr w:rsidR="005676E0" w:rsidRPr="008A4379" w14:paraId="632FDE81" w14:textId="77777777" w:rsidTr="00786CE4">
              <w:trPr>
                <w:trHeight w:val="491"/>
              </w:trPr>
              <w:tc>
                <w:tcPr>
                  <w:tcW w:w="41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FD09582" w14:textId="77777777" w:rsidR="005676E0" w:rsidRPr="005676E0" w:rsidRDefault="005676E0" w:rsidP="005676E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5676E0">
                    <w:rPr>
                      <w:rFonts w:ascii="Arial" w:eastAsiaTheme="minorHAnsi" w:hAnsi="Arial" w:cs="Arial"/>
                      <w:sz w:val="22"/>
                      <w:szCs w:val="22"/>
                    </w:rPr>
                    <w:t>Technické vědy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00461FD" w14:textId="77777777" w:rsidR="005676E0" w:rsidRPr="005676E0" w:rsidRDefault="005676E0" w:rsidP="005676E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</w:pPr>
                  <w:r w:rsidRPr="005676E0"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  <w:t>9,57 %</w:t>
                  </w:r>
                </w:p>
              </w:tc>
            </w:tr>
            <w:tr w:rsidR="005676E0" w:rsidRPr="008A4379" w14:paraId="01B812B1" w14:textId="77777777" w:rsidTr="00786CE4">
              <w:trPr>
                <w:trHeight w:val="491"/>
              </w:trPr>
              <w:tc>
                <w:tcPr>
                  <w:tcW w:w="41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E77F286" w14:textId="77777777" w:rsidR="005676E0" w:rsidRPr="005676E0" w:rsidRDefault="005676E0" w:rsidP="005676E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5676E0">
                    <w:rPr>
                      <w:rFonts w:ascii="Arial" w:eastAsiaTheme="minorHAnsi" w:hAnsi="Arial" w:cs="Arial"/>
                      <w:sz w:val="22"/>
                      <w:szCs w:val="22"/>
                    </w:rPr>
                    <w:t>Vědy a nauky o kultuře a umění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A9FDB98" w14:textId="77777777" w:rsidR="005676E0" w:rsidRPr="005676E0" w:rsidRDefault="005676E0" w:rsidP="005676E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</w:pPr>
                  <w:r w:rsidRPr="005676E0"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  <w:t>0,12 %</w:t>
                  </w:r>
                </w:p>
              </w:tc>
            </w:tr>
            <w:tr w:rsidR="005676E0" w:rsidRPr="008A4379" w14:paraId="07D42B6A" w14:textId="77777777" w:rsidTr="00786CE4">
              <w:trPr>
                <w:trHeight w:val="491"/>
              </w:trPr>
              <w:tc>
                <w:tcPr>
                  <w:tcW w:w="41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DB1B3D2" w14:textId="77777777" w:rsidR="005676E0" w:rsidRPr="005676E0" w:rsidRDefault="005676E0" w:rsidP="005676E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r w:rsidRPr="005676E0">
                    <w:rPr>
                      <w:rFonts w:ascii="Arial" w:eastAsiaTheme="minorHAnsi" w:hAnsi="Arial" w:cs="Arial"/>
                      <w:sz w:val="22"/>
                      <w:szCs w:val="22"/>
                    </w:rPr>
                    <w:t>Vojenské vědy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54C3683" w14:textId="77777777" w:rsidR="005676E0" w:rsidRPr="005676E0" w:rsidRDefault="005676E0" w:rsidP="005676E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</w:pPr>
                  <w:r w:rsidRPr="005676E0"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  <w:t>0,22 %</w:t>
                  </w:r>
                </w:p>
              </w:tc>
            </w:tr>
            <w:tr w:rsidR="005676E0" w:rsidRPr="008A4379" w14:paraId="54AB4574" w14:textId="77777777" w:rsidTr="00786CE4">
              <w:trPr>
                <w:trHeight w:val="491"/>
              </w:trPr>
              <w:tc>
                <w:tcPr>
                  <w:tcW w:w="41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19243AB" w14:textId="77777777" w:rsidR="005676E0" w:rsidRPr="005676E0" w:rsidRDefault="005676E0" w:rsidP="005676E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sz w:val="22"/>
                      <w:szCs w:val="22"/>
                    </w:rPr>
                  </w:pPr>
                  <w:proofErr w:type="spellStart"/>
                  <w:r w:rsidRPr="005676E0">
                    <w:rPr>
                      <w:rFonts w:ascii="Arial" w:eastAsiaTheme="minorHAnsi" w:hAnsi="Arial" w:cs="Arial"/>
                      <w:sz w:val="22"/>
                      <w:szCs w:val="22"/>
                    </w:rPr>
                    <w:t>Zemědělsko</w:t>
                  </w:r>
                  <w:proofErr w:type="spellEnd"/>
                  <w:r w:rsidRPr="005676E0">
                    <w:rPr>
                      <w:rFonts w:ascii="Arial" w:eastAsiaTheme="minorHAnsi" w:hAnsi="Arial" w:cs="Arial"/>
                      <w:sz w:val="22"/>
                      <w:szCs w:val="22"/>
                    </w:rPr>
                    <w:t xml:space="preserve"> – lesnické a veterinární vědy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33ADFE0" w14:textId="77777777" w:rsidR="005676E0" w:rsidRPr="005676E0" w:rsidRDefault="005676E0" w:rsidP="005676E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</w:pPr>
                  <w:r w:rsidRPr="005676E0"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  <w:t>6,41 %</w:t>
                  </w:r>
                </w:p>
              </w:tc>
            </w:tr>
            <w:tr w:rsidR="005676E0" w:rsidRPr="008A4379" w14:paraId="54CBEC5E" w14:textId="77777777" w:rsidTr="00786CE4">
              <w:trPr>
                <w:trHeight w:val="491"/>
              </w:trPr>
              <w:tc>
                <w:tcPr>
                  <w:tcW w:w="41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9944C01" w14:textId="77777777" w:rsidR="005676E0" w:rsidRPr="005676E0" w:rsidRDefault="005676E0" w:rsidP="005676E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</w:pPr>
                  <w:r w:rsidRPr="005676E0"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  <w:t>Celkový součet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934AC89" w14:textId="77777777" w:rsidR="005676E0" w:rsidRPr="005676E0" w:rsidRDefault="005676E0" w:rsidP="005676E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</w:pPr>
                  <w:r w:rsidRPr="005676E0"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</w:rPr>
                    <w:t>100,00 %</w:t>
                  </w:r>
                </w:p>
              </w:tc>
            </w:tr>
          </w:tbl>
          <w:p w14:paraId="2E37C1DE" w14:textId="77777777" w:rsidR="005676E0" w:rsidRPr="008A4379" w:rsidRDefault="005676E0" w:rsidP="005676E0">
            <w:pPr>
              <w:autoSpaceDE w:val="0"/>
              <w:autoSpaceDN w:val="0"/>
              <w:adjustRightInd w:val="0"/>
              <w:jc w:val="both"/>
              <w:rPr>
                <w:rFonts w:ascii="ArialMT" w:eastAsiaTheme="minorHAnsi" w:hAnsi="ArialMT" w:cs="ArialMT"/>
              </w:rPr>
            </w:pPr>
          </w:p>
          <w:p w14:paraId="6CE1CEFE" w14:textId="77777777" w:rsidR="005676E0" w:rsidRPr="00453BE5" w:rsidRDefault="005676E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0CBD655F" w14:textId="77777777" w:rsidR="00B11170" w:rsidRPr="00453BE5" w:rsidRDefault="00B11170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58E69BE4" w14:textId="77777777" w:rsidR="00B11170" w:rsidRPr="00453BE5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453BE5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K poslednímu dotazu, a totiž podílu zaměstnanců zařazených na Odvolacím finančním ředitelství s právnickým vzděláním, sdělujeme, že 95 zaměstnanců, tj. 43,38 %, má vystudovanou vysokou školu s oborem Právní věda. Tento údaj je aktuální k datu 31. 10. 2025.  </w:t>
            </w:r>
          </w:p>
        </w:tc>
      </w:tr>
      <w:tr w:rsidR="00B11170" w14:paraId="6CB5BAC0" w14:textId="77777777" w:rsidTr="005676E0">
        <w:trPr>
          <w:trHeight w:hRule="exact" w:val="10910"/>
        </w:trPr>
        <w:tc>
          <w:tcPr>
            <w:tcW w:w="10717" w:type="dxa"/>
            <w:gridSpan w:val="2"/>
            <w:vMerge/>
            <w:shd w:val="clear" w:color="auto" w:fill="auto"/>
          </w:tcPr>
          <w:p w14:paraId="2AD29BF4" w14:textId="77777777" w:rsidR="00B11170" w:rsidRDefault="00B11170"/>
        </w:tc>
      </w:tr>
    </w:tbl>
    <w:p w14:paraId="3522DFD8" w14:textId="77777777" w:rsidR="00CD4A2A" w:rsidRDefault="00CD4A2A"/>
    <w:sectPr w:rsidR="00CD4A2A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70"/>
    <w:rsid w:val="00380B68"/>
    <w:rsid w:val="00453BE5"/>
    <w:rsid w:val="005676E0"/>
    <w:rsid w:val="00B11170"/>
    <w:rsid w:val="00CD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A8C6"/>
  <w15:docId w15:val="{C90042EF-9C4D-4FA6-84B1-FA05D449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676E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tatistiky.fs.gov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nancnisprava.gov.cz/cs/dane/analyzy-a-statistiky" TargetMode="External"/><Relationship Id="rId5" Type="http://schemas.openxmlformats.org/officeDocument/2006/relationships/hyperlink" Target="https://financnisprava.gov.cz/cs/financni-sprava/financni-sprava-cr/vyrocni-zpravy-a-informace-o-cinnosti/2024" TargetMode="External"/><Relationship Id="rId4" Type="http://schemas.openxmlformats.org/officeDocument/2006/relationships/hyperlink" Target="https://www.mfcr.cz/cs/dane-a-ucetnictvi/dane/danove-a-celni-statistiky/zpravy-o-cinnosti-financni-a-celni-sprav/2024/zprava-o-cinnosti-financni-spravy-ceske-republiky-6035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Reports.JS 2024.2.6 from 2024.05.20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2025-12-03T13:28:00Z</dcterms:created>
  <dcterms:modified xsi:type="dcterms:W3CDTF">2025-12-03T13:28:00Z</dcterms:modified>
  <cp:contentStatus>Netscape * Mozilla/5.0 (Windows NT 10.0; Win64; x64) AppleWebKit/537.36 (KHTML, like Gecko) Chrome/142.0.0.0 Safari/537.36 Edg/142.0.0.0</cp:contentStatus>
</cp:coreProperties>
</file>