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1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25"/>
        <w:gridCol w:w="6992"/>
      </w:tblGrid>
      <w:tr w:rsidR="001F11EE" w14:paraId="1C55473F" w14:textId="77777777" w:rsidTr="00636913">
        <w:trPr>
          <w:trHeight w:hRule="exact" w:val="559"/>
        </w:trPr>
        <w:tc>
          <w:tcPr>
            <w:tcW w:w="10717" w:type="dxa"/>
            <w:gridSpan w:val="2"/>
            <w:shd w:val="clear" w:color="auto" w:fill="auto"/>
          </w:tcPr>
          <w:p w14:paraId="039C4024" w14:textId="64CD5454" w:rsidR="001F11EE" w:rsidRPr="00636913" w:rsidRDefault="00636913" w:rsidP="00636913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pacing w:val="-2"/>
                <w:sz w:val="24"/>
                <w:u w:val="single"/>
              </w:rPr>
              <w:t xml:space="preserve">Informace k </w:t>
            </w:r>
            <w:proofErr w:type="spellStart"/>
            <w:r w:rsidRPr="00636913">
              <w:rPr>
                <w:rFonts w:ascii="Arial" w:eastAsia="Arial" w:hAnsi="Arial" w:cs="Arial"/>
                <w:b/>
                <w:bCs/>
                <w:spacing w:val="-2"/>
                <w:sz w:val="24"/>
                <w:u w:val="single"/>
              </w:rPr>
              <w:t>k</w:t>
            </w:r>
            <w:proofErr w:type="spellEnd"/>
            <w:r>
              <w:rPr>
                <w:rFonts w:ascii="Arial" w:eastAsia="Arial" w:hAnsi="Arial" w:cs="Arial"/>
                <w:b/>
                <w:bCs/>
                <w:spacing w:val="-2"/>
                <w:sz w:val="24"/>
                <w:u w:val="single"/>
              </w:rPr>
              <w:t> </w:t>
            </w:r>
            <w:r w:rsidRPr="00636913">
              <w:rPr>
                <w:rFonts w:ascii="Arial" w:eastAsia="Arial" w:hAnsi="Arial" w:cs="Arial"/>
                <w:b/>
                <w:bCs/>
                <w:spacing w:val="-2"/>
                <w:sz w:val="24"/>
                <w:u w:val="single"/>
              </w:rPr>
              <w:t>automatizovanému</w:t>
            </w:r>
            <w:r>
              <w:rPr>
                <w:rFonts w:ascii="Arial" w:eastAsia="Arial" w:hAnsi="Arial" w:cs="Arial"/>
                <w:b/>
                <w:bCs/>
                <w:spacing w:val="-2"/>
                <w:sz w:val="24"/>
                <w:u w:val="single"/>
              </w:rPr>
              <w:t xml:space="preserve"> </w:t>
            </w:r>
            <w:r w:rsidRPr="00636913">
              <w:rPr>
                <w:rFonts w:ascii="Arial" w:eastAsia="Arial" w:hAnsi="Arial" w:cs="Arial"/>
                <w:b/>
                <w:bCs/>
                <w:spacing w:val="-2"/>
                <w:sz w:val="24"/>
                <w:u w:val="single"/>
              </w:rPr>
              <w:t>daňovému informačnímu systému</w:t>
            </w:r>
            <w:r>
              <w:rPr>
                <w:rFonts w:ascii="Arial" w:eastAsia="Arial" w:hAnsi="Arial" w:cs="Arial"/>
                <w:b/>
                <w:bCs/>
                <w:spacing w:val="-2"/>
                <w:sz w:val="24"/>
                <w:u w:val="single"/>
              </w:rPr>
              <w:t xml:space="preserve"> (100/25) </w:t>
            </w:r>
          </w:p>
        </w:tc>
      </w:tr>
      <w:tr w:rsidR="001F11EE" w14:paraId="2FA7B8F3" w14:textId="77777777" w:rsidTr="00636913">
        <w:trPr>
          <w:trHeight w:hRule="exact" w:val="459"/>
        </w:trPr>
        <w:tc>
          <w:tcPr>
            <w:tcW w:w="3725" w:type="dxa"/>
            <w:shd w:val="clear" w:color="auto" w:fill="auto"/>
          </w:tcPr>
          <w:p w14:paraId="3C348789" w14:textId="77777777" w:rsidR="001F11EE" w:rsidRPr="00636913" w:rsidRDefault="0000000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</w:pPr>
            <w:r w:rsidRPr="00636913">
              <w:rPr>
                <w:rFonts w:ascii="Arial" w:eastAsia="Arial" w:hAnsi="Arial" w:cs="Arial"/>
                <w:b/>
                <w:spacing w:val="-2"/>
                <w:sz w:val="22"/>
                <w:szCs w:val="22"/>
                <w:u w:val="single"/>
              </w:rPr>
              <w:t>Žádost:</w:t>
            </w:r>
          </w:p>
        </w:tc>
        <w:tc>
          <w:tcPr>
            <w:tcW w:w="6992" w:type="dxa"/>
          </w:tcPr>
          <w:p w14:paraId="46406677" w14:textId="77777777" w:rsidR="001F11EE" w:rsidRPr="00636913" w:rsidRDefault="001F11EE">
            <w:pPr>
              <w:rPr>
                <w:sz w:val="22"/>
                <w:szCs w:val="22"/>
              </w:rPr>
            </w:pPr>
          </w:p>
        </w:tc>
      </w:tr>
      <w:tr w:rsidR="001F11EE" w14:paraId="506B8A05" w14:textId="77777777" w:rsidTr="00636913">
        <w:trPr>
          <w:trHeight w:hRule="exact" w:val="100"/>
        </w:trPr>
        <w:tc>
          <w:tcPr>
            <w:tcW w:w="10717" w:type="dxa"/>
            <w:gridSpan w:val="2"/>
          </w:tcPr>
          <w:p w14:paraId="506F1453" w14:textId="77777777" w:rsidR="001F11EE" w:rsidRPr="00636913" w:rsidRDefault="001F11EE">
            <w:pPr>
              <w:rPr>
                <w:sz w:val="22"/>
                <w:szCs w:val="22"/>
              </w:rPr>
            </w:pPr>
          </w:p>
        </w:tc>
      </w:tr>
      <w:tr w:rsidR="001F11EE" w14:paraId="5C30A540" w14:textId="77777777" w:rsidTr="00636913">
        <w:trPr>
          <w:trHeight w:hRule="exact" w:val="5338"/>
        </w:trPr>
        <w:tc>
          <w:tcPr>
            <w:tcW w:w="10717" w:type="dxa"/>
            <w:gridSpan w:val="2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489AC1CD" w14:textId="77777777" w:rsidR="001F11EE" w:rsidRPr="00636913" w:rsidRDefault="001F11EE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</w:pPr>
          </w:p>
          <w:p w14:paraId="7409A318" w14:textId="53DFAFA0" w:rsidR="001F11EE" w:rsidRPr="00636913" w:rsidRDefault="00000000" w:rsidP="00636913">
            <w:pPr>
              <w:spacing w:after="240" w:line="276" w:lineRule="auto"/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</w:pPr>
            <w:r w:rsidRPr="00636913">
              <w:rPr>
                <w:rFonts w:ascii="Arial" w:eastAsia="Arial" w:hAnsi="Arial" w:cs="Arial"/>
                <w:spacing w:val="-2"/>
                <w:sz w:val="22"/>
                <w:szCs w:val="22"/>
              </w:rPr>
              <w:t>1. Kolik subjektů a jakým způsobem (identifikace subjektů, tedy názvy, jména) dostalo zaplaceno za provoz, správu, fungování a jiné úkony spojené se systémem ADIS v letech 2019, 2020, 2021, 2022, 2023 a 2024?</w:t>
            </w:r>
          </w:p>
          <w:p w14:paraId="30C2D6D1" w14:textId="1D7CB2AF" w:rsidR="001F11EE" w:rsidRPr="00636913" w:rsidRDefault="00000000" w:rsidP="00636913">
            <w:pPr>
              <w:spacing w:after="240" w:line="276" w:lineRule="auto"/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</w:pPr>
            <w:r w:rsidRPr="00636913">
              <w:rPr>
                <w:rFonts w:ascii="Arial" w:eastAsia="Arial" w:hAnsi="Arial" w:cs="Arial"/>
                <w:spacing w:val="-2"/>
                <w:sz w:val="22"/>
                <w:szCs w:val="22"/>
              </w:rPr>
              <w:t>2. Požadujeme kompletní informaci o tom, s kým přesně (název/jméno subjektu) uzavřel Váš úřad smlouvy související s provozem, správou, vývojem, údržbou, zabezpečením a obdobnými službami týkajícími se ADIS za roky 2019, 2020, 2021, 2022, 2023 a 2024.</w:t>
            </w:r>
          </w:p>
          <w:p w14:paraId="3DB7D695" w14:textId="6D7786D6" w:rsidR="001F11EE" w:rsidRPr="00636913" w:rsidRDefault="00000000" w:rsidP="00636913">
            <w:pPr>
              <w:spacing w:after="240" w:line="276" w:lineRule="auto"/>
              <w:rPr>
                <w:rFonts w:ascii="Arial" w:eastAsia="Arial" w:hAnsi="Arial" w:cs="Arial"/>
                <w:spacing w:val="-2"/>
                <w:sz w:val="22"/>
                <w:szCs w:val="22"/>
              </w:rPr>
            </w:pPr>
            <w:r w:rsidRPr="00636913">
              <w:rPr>
                <w:rFonts w:ascii="Arial" w:eastAsia="Arial" w:hAnsi="Arial" w:cs="Arial"/>
                <w:spacing w:val="-2"/>
                <w:sz w:val="22"/>
                <w:szCs w:val="22"/>
              </w:rPr>
              <w:t>3. Zajímá nás souhrnná částka, kterou subjekty uvedené v bodě č. 5 obdržely celkem zaplaceno za každý jednotlivý rok (2019, 2020, 2021, 2022, 2023, 2024).</w:t>
            </w:r>
          </w:p>
          <w:p w14:paraId="7089DA4A" w14:textId="2D4C9186" w:rsidR="00636913" w:rsidRPr="00636913" w:rsidRDefault="00636913" w:rsidP="00636913">
            <w:pPr>
              <w:spacing w:after="240" w:line="276" w:lineRule="auto"/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</w:pPr>
            <w:r w:rsidRPr="00636913"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4. </w:t>
            </w:r>
            <w:r w:rsidRPr="00636913">
              <w:rPr>
                <w:rFonts w:ascii="Arial" w:eastAsia="Arial" w:hAnsi="Arial" w:cs="Arial"/>
                <w:spacing w:val="-2"/>
                <w:sz w:val="22"/>
                <w:szCs w:val="22"/>
              </w:rPr>
              <w:t>Jaký je celkový počet zaměstnanců GFŘ, jejichž pracovní náplň zahrnuje zajišťování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 w:rsidRPr="00636913">
              <w:rPr>
                <w:rFonts w:ascii="Arial" w:eastAsia="Arial" w:hAnsi="Arial" w:cs="Arial"/>
                <w:spacing w:val="-2"/>
                <w:sz w:val="22"/>
                <w:szCs w:val="22"/>
              </w:rPr>
              <w:t>provozu, správy, vývoje, údržby, zabezpečení a podobných činností souvisejících s ADIS?</w:t>
            </w:r>
          </w:p>
          <w:p w14:paraId="09A2E7C2" w14:textId="00D16B39" w:rsidR="001F11EE" w:rsidRPr="00636913" w:rsidRDefault="00636913" w:rsidP="00636913">
            <w:pPr>
              <w:spacing w:after="240" w:line="276" w:lineRule="auto"/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</w:pPr>
            <w:r w:rsidRPr="00636913"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  <w:t xml:space="preserve">5. </w:t>
            </w:r>
            <w:r w:rsidRPr="00636913"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  <w:t>Dále sdělte, jaká byla celková souhrnná částka jejich platů (viz. 8. bod) za roky 2019, 2020,</w:t>
            </w:r>
            <w:r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  <w:t xml:space="preserve"> </w:t>
            </w:r>
            <w:r w:rsidRPr="00636913"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  <w:t>2021, 2022, 2023 a 2024.</w:t>
            </w:r>
          </w:p>
          <w:p w14:paraId="49A1B885" w14:textId="77777777" w:rsidR="001F11EE" w:rsidRPr="00636913" w:rsidRDefault="00000000" w:rsidP="00636913">
            <w:pPr>
              <w:spacing w:after="240" w:line="276" w:lineRule="auto"/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</w:pPr>
            <w:r w:rsidRPr="00636913"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</w:p>
        </w:tc>
      </w:tr>
      <w:tr w:rsidR="001F11EE" w14:paraId="2A575FAD" w14:textId="77777777" w:rsidTr="00636913">
        <w:trPr>
          <w:trHeight w:hRule="exact" w:val="444"/>
        </w:trPr>
        <w:tc>
          <w:tcPr>
            <w:tcW w:w="3725" w:type="dxa"/>
            <w:shd w:val="clear" w:color="auto" w:fill="auto"/>
          </w:tcPr>
          <w:p w14:paraId="617CEA2B" w14:textId="77777777" w:rsidR="001F11EE" w:rsidRPr="00636913" w:rsidRDefault="0000000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</w:pPr>
            <w:r w:rsidRPr="00636913">
              <w:rPr>
                <w:rFonts w:ascii="Arial" w:eastAsia="Arial" w:hAnsi="Arial" w:cs="Arial"/>
                <w:b/>
                <w:spacing w:val="-2"/>
                <w:sz w:val="22"/>
                <w:szCs w:val="22"/>
                <w:u w:val="single"/>
              </w:rPr>
              <w:t>Odpověď:</w:t>
            </w:r>
          </w:p>
        </w:tc>
        <w:tc>
          <w:tcPr>
            <w:tcW w:w="6992" w:type="dxa"/>
          </w:tcPr>
          <w:p w14:paraId="10305C73" w14:textId="77777777" w:rsidR="001F11EE" w:rsidRPr="00636913" w:rsidRDefault="001F11EE">
            <w:pPr>
              <w:rPr>
                <w:sz w:val="22"/>
                <w:szCs w:val="22"/>
              </w:rPr>
            </w:pPr>
          </w:p>
        </w:tc>
      </w:tr>
      <w:tr w:rsidR="001F11EE" w14:paraId="57839775" w14:textId="77777777" w:rsidTr="00636913">
        <w:trPr>
          <w:trHeight w:hRule="exact" w:val="115"/>
        </w:trPr>
        <w:tc>
          <w:tcPr>
            <w:tcW w:w="10717" w:type="dxa"/>
            <w:gridSpan w:val="2"/>
          </w:tcPr>
          <w:p w14:paraId="74FE36A7" w14:textId="77777777" w:rsidR="001F11EE" w:rsidRPr="00636913" w:rsidRDefault="001F11EE">
            <w:pPr>
              <w:rPr>
                <w:sz w:val="22"/>
                <w:szCs w:val="22"/>
              </w:rPr>
            </w:pPr>
          </w:p>
        </w:tc>
      </w:tr>
      <w:tr w:rsidR="001F11EE" w14:paraId="50FC0472" w14:textId="77777777" w:rsidTr="00636913">
        <w:trPr>
          <w:trHeight w:hRule="exact" w:val="1475"/>
        </w:trPr>
        <w:tc>
          <w:tcPr>
            <w:tcW w:w="10717" w:type="dxa"/>
            <w:gridSpan w:val="2"/>
            <w:vMerge w:val="restart"/>
            <w:shd w:val="clear" w:color="auto" w:fill="auto"/>
            <w:tcMar>
              <w:left w:w="72" w:type="dxa"/>
              <w:right w:w="72" w:type="dxa"/>
            </w:tcMar>
          </w:tcPr>
          <w:p w14:paraId="6E5647D5" w14:textId="77777777" w:rsidR="001F11EE" w:rsidRPr="00636913" w:rsidRDefault="001F11EE">
            <w:pPr>
              <w:spacing w:line="162" w:lineRule="auto"/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</w:pPr>
          </w:p>
          <w:p w14:paraId="7F0E9888" w14:textId="4B6C6A4F" w:rsidR="001F11EE" w:rsidRPr="00636913" w:rsidRDefault="00000000" w:rsidP="00636913">
            <w:pPr>
              <w:spacing w:after="240" w:line="276" w:lineRule="auto"/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</w:pPr>
            <w:r w:rsidRPr="00636913"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Ad. 1. a 2. Česká republika – Generální finanční ředitelství uzavřelo dne 21. 11. 2019 „Rámcovou dohodu ADIS – Zajišťování vývoje Systému ADIS, podpora provozu, pozáruční servis, služba ADIS Hot line, konzultační služby a technická podpora“, č. 20/7700/0054, a to s poskytovatelem O2 IT Services s.r.o., se sídlem Za Brumlovkou 266/2, 140 00 Praha 4, IČO: 02819678. </w:t>
            </w:r>
            <w:hyperlink r:id="rId4" w:history="1">
              <w:r w:rsidR="00636913" w:rsidRPr="009D282A">
                <w:rPr>
                  <w:rStyle w:val="Hypertextovodkaz"/>
                  <w:rFonts w:ascii="Arial" w:eastAsia="Arial" w:hAnsi="Arial" w:cs="Arial"/>
                  <w:spacing w:val="-2"/>
                  <w:sz w:val="22"/>
                  <w:szCs w:val="22"/>
                </w:rPr>
                <w:t>https://smlouvy.gov.cz/smlouva/10853828?backlink=59j3q</w:t>
              </w:r>
            </w:hyperlink>
            <w:r w:rsidR="00636913"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 w:rsidRPr="00636913">
              <w:rPr>
                <w:rFonts w:ascii="Arial" w:eastAsia="Arial" w:hAnsi="Arial" w:cs="Arial"/>
                <w:spacing w:val="-2"/>
                <w:sz w:val="22"/>
                <w:szCs w:val="22"/>
              </w:rPr>
              <w:t>.</w:t>
            </w:r>
          </w:p>
          <w:p w14:paraId="5B12CA85" w14:textId="50C43251" w:rsidR="001F11EE" w:rsidRPr="00636913" w:rsidRDefault="00000000" w:rsidP="00636913">
            <w:pPr>
              <w:spacing w:after="240" w:line="276" w:lineRule="auto"/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</w:pPr>
            <w:r w:rsidRPr="00636913"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Dále byla dne 2. 5. 2024 uzavřena Rámcová dohoda „ADIS – Zajišťování vývoje Systému ADIS, podpora provozu, pozáruční servis, služba ADIS Hot-line, konzultační služby a technická podpora“, číslo smlouvy Objednatele 24/7700/0062, a to s poskytovatelem Eviden Czech Republic s.r.o., se sídlem Doudlebská 1699/5, 140 00 Praha 4- Nusle, IČO: 44851391, </w:t>
            </w:r>
            <w:hyperlink r:id="rId5" w:history="1">
              <w:r w:rsidR="00636913" w:rsidRPr="009D282A">
                <w:rPr>
                  <w:rStyle w:val="Hypertextovodkaz"/>
                  <w:rFonts w:ascii="Arial" w:eastAsia="Arial" w:hAnsi="Arial" w:cs="Arial"/>
                  <w:spacing w:val="-2"/>
                  <w:sz w:val="22"/>
                  <w:szCs w:val="22"/>
                </w:rPr>
                <w:t>https://smlouvy.gov.cz/smlouva/28982668?backlink=8vbx1</w:t>
              </w:r>
            </w:hyperlink>
            <w:r w:rsidRPr="00636913">
              <w:rPr>
                <w:rFonts w:ascii="Arial" w:eastAsia="Arial" w:hAnsi="Arial" w:cs="Arial"/>
                <w:spacing w:val="-2"/>
                <w:sz w:val="22"/>
                <w:szCs w:val="22"/>
              </w:rPr>
              <w:t>.</w:t>
            </w:r>
            <w:r w:rsidR="00636913"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 w:rsidRPr="00636913"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V</w:t>
            </w:r>
            <w:r w:rsidR="00636913">
              <w:rPr>
                <w:rFonts w:ascii="Arial" w:eastAsia="Arial" w:hAnsi="Arial" w:cs="Arial"/>
                <w:spacing w:val="-2"/>
                <w:sz w:val="22"/>
                <w:szCs w:val="22"/>
              </w:rPr>
              <w:t> </w:t>
            </w:r>
            <w:r w:rsidRPr="00636913">
              <w:rPr>
                <w:rFonts w:ascii="Arial" w:eastAsia="Arial" w:hAnsi="Arial" w:cs="Arial"/>
                <w:spacing w:val="-2"/>
                <w:sz w:val="22"/>
                <w:szCs w:val="22"/>
              </w:rPr>
              <w:t>souladu s uvedenými rámcovými dohodami uzavřel povinný subjekt jednotlivé prováděcí (realizační) smlouvy, které jsou rovněž dostupné v registru smluv na uvedeném odkazu. V návaznosti na výše uvedené povinný subjekt sděluje, že se jednalo celkem o 2 subjekty.</w:t>
            </w:r>
          </w:p>
          <w:p w14:paraId="721A0A41" w14:textId="77777777" w:rsidR="00636913" w:rsidRPr="00863ED0" w:rsidRDefault="00000000" w:rsidP="00636913">
            <w:pPr>
              <w:jc w:val="both"/>
              <w:rPr>
                <w:rFonts w:ascii="Arial" w:hAnsi="Arial" w:cs="Arial"/>
              </w:rPr>
            </w:pPr>
            <w:r w:rsidRPr="00636913"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Ad 3. K uvedenému dotazu povinný subjekt odkazuje na zveřejněné informace, které jsou dostupné v rámci Národního elektronického nástroje, a to zde: </w:t>
            </w:r>
            <w:hyperlink r:id="rId6" w:history="1">
              <w:r w:rsidR="00636913" w:rsidRPr="00636913">
                <w:rPr>
                  <w:rStyle w:val="Hypertextovodkaz"/>
                  <w:rFonts w:ascii="Arial" w:hAnsi="Arial" w:cs="Arial"/>
                  <w:sz w:val="22"/>
                  <w:szCs w:val="22"/>
                </w:rPr>
                <w:t>https://nen.nipez.cz/profily-zadavatelu-platne/p:pzp:query=Gener%C3%A1ln%C3%AD finan%C4%8Dn%C3%AD %C5%99editelstv%C3%AD/detail-profilu/gfrnen/uzavrene-zakazky/p:puvz:query=ADIS/detail-zakazky/N006-19-V00013433</w:t>
              </w:r>
            </w:hyperlink>
            <w:r w:rsidR="00636913" w:rsidRPr="00636913">
              <w:rPr>
                <w:rFonts w:ascii="Arial" w:hAnsi="Arial" w:cs="Arial"/>
                <w:sz w:val="22"/>
                <w:szCs w:val="22"/>
              </w:rPr>
              <w:t xml:space="preserve"> a zde: </w:t>
            </w:r>
            <w:hyperlink r:id="rId7" w:history="1">
              <w:r w:rsidR="00636913" w:rsidRPr="00636913">
                <w:rPr>
                  <w:rStyle w:val="Hypertextovodkaz"/>
                  <w:rFonts w:ascii="Arial" w:hAnsi="Arial" w:cs="Arial"/>
                  <w:sz w:val="22"/>
                  <w:szCs w:val="22"/>
                </w:rPr>
                <w:t>https://nen.nipez.cz/profily-zadavatelu-platne/p:pzp:query=Gener%C3%A1ln%C3%AD finan%C4%8Dn%C3%AD %C5%99editelstv%C3%AD/detail-profilu/gfrnen/uzavrene-zakazky/p:puvz:query=ADIS/detail-zakazky/N006-23-V00000782</w:t>
              </w:r>
            </w:hyperlink>
            <w:r w:rsidR="00636913" w:rsidRPr="00636913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1DA26356" w14:textId="77777777" w:rsidR="00636913" w:rsidRDefault="00636913" w:rsidP="00636913">
            <w:pPr>
              <w:spacing w:after="240" w:line="276" w:lineRule="auto"/>
              <w:rPr>
                <w:rFonts w:ascii="Arial" w:eastAsia="Arial" w:hAnsi="Arial" w:cs="Arial"/>
                <w:spacing w:val="-2"/>
                <w:sz w:val="22"/>
                <w:szCs w:val="22"/>
              </w:rPr>
            </w:pPr>
          </w:p>
          <w:p w14:paraId="616A17BA" w14:textId="1D92A3CB" w:rsidR="00636913" w:rsidRDefault="00636913" w:rsidP="00636913">
            <w:pPr>
              <w:spacing w:after="240" w:line="276" w:lineRule="auto"/>
              <w:rPr>
                <w:rFonts w:ascii="Arial" w:eastAsia="Arial" w:hAnsi="Arial" w:cs="Arial"/>
                <w:spacing w:val="-2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Ad 4. </w:t>
            </w:r>
            <w:r w:rsidRPr="00636913">
              <w:rPr>
                <w:rFonts w:ascii="Arial" w:eastAsia="Arial" w:hAnsi="Arial" w:cs="Arial"/>
                <w:spacing w:val="-2"/>
                <w:sz w:val="22"/>
                <w:szCs w:val="22"/>
              </w:rPr>
              <w:t>Ke dni vyřízení žádosti je celkový počet výše specifikovaných zaměstnanců 52.</w:t>
            </w:r>
          </w:p>
          <w:p w14:paraId="6EDDE08A" w14:textId="672D675F" w:rsidR="00636913" w:rsidRPr="00636913" w:rsidRDefault="00636913" w:rsidP="00636913">
            <w:pPr>
              <w:spacing w:after="240" w:line="276" w:lineRule="auto"/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Ad 5. </w:t>
            </w:r>
            <w:r w:rsidRPr="00636913">
              <w:rPr>
                <w:rFonts w:ascii="Arial" w:eastAsia="Arial" w:hAnsi="Arial" w:cs="Arial"/>
                <w:spacing w:val="-2"/>
                <w:sz w:val="22"/>
                <w:szCs w:val="22"/>
              </w:rPr>
              <w:t>Ve Vámi definovaném období, tj. 6 let, byl specifikovaným zaměstnancům celkově přiznán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 w:rsidRPr="00636913">
              <w:rPr>
                <w:rFonts w:ascii="Arial" w:eastAsia="Arial" w:hAnsi="Arial" w:cs="Arial"/>
                <w:spacing w:val="-2"/>
                <w:sz w:val="22"/>
                <w:szCs w:val="22"/>
              </w:rPr>
              <w:t>hrubý plat ve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 </w:t>
            </w:r>
            <w:r w:rsidRPr="00636913">
              <w:rPr>
                <w:rFonts w:ascii="Arial" w:eastAsia="Arial" w:hAnsi="Arial" w:cs="Arial"/>
                <w:spacing w:val="-2"/>
                <w:sz w:val="22"/>
                <w:szCs w:val="22"/>
              </w:rPr>
              <w:t>výši 216. 833.905 Kč.</w:t>
            </w:r>
          </w:p>
        </w:tc>
      </w:tr>
      <w:tr w:rsidR="001F11EE" w14:paraId="062F92B4" w14:textId="77777777" w:rsidTr="00636913">
        <w:trPr>
          <w:trHeight w:hRule="exact" w:val="6249"/>
        </w:trPr>
        <w:tc>
          <w:tcPr>
            <w:tcW w:w="10717" w:type="dxa"/>
            <w:gridSpan w:val="2"/>
            <w:vMerge/>
            <w:shd w:val="clear" w:color="auto" w:fill="auto"/>
          </w:tcPr>
          <w:p w14:paraId="6F435C0F" w14:textId="77777777" w:rsidR="001F11EE" w:rsidRPr="00636913" w:rsidRDefault="001F11EE">
            <w:pPr>
              <w:rPr>
                <w:sz w:val="22"/>
                <w:szCs w:val="22"/>
              </w:rPr>
            </w:pPr>
          </w:p>
        </w:tc>
      </w:tr>
    </w:tbl>
    <w:p w14:paraId="59B042D9" w14:textId="77777777" w:rsidR="009D5187" w:rsidRDefault="009D5187"/>
    <w:sectPr w:rsidR="009D5187">
      <w:pgSz w:w="11906" w:h="16838"/>
      <w:pgMar w:top="567" w:right="567" w:bottom="517" w:left="567" w:header="226" w:footer="206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1EE"/>
    <w:rsid w:val="001F11EE"/>
    <w:rsid w:val="00636913"/>
    <w:rsid w:val="009D5187"/>
    <w:rsid w:val="00C16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DEA31"/>
  <w15:docId w15:val="{55AAA184-0170-4143-A45A-06127CDCD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0" w:line="240" w:lineRule="auto"/>
    </w:pPr>
    <w:rPr>
      <w:sz w:val="2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636913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369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nen.nipez.cz/profily-zadavatelu-platne/p:pzp:query=Gener%C3%A1ln%C3%AD%20finan%C4%8Dn%C3%AD%20%C5%99editelstv%C3%AD/detail-profilu/gfrnen/uzavrene-zakazky/p:puvz:query=ADIS/detail-zakazky/N006-23-V0000078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nen.nipez.cz/profily-zadavatelu-platne/p:pzp:query=Gener%C3%A1ln%C3%AD%20finan%C4%8Dn%C3%AD%20%C5%99editelstv%C3%AD/detail-profilu/gfrnen/uzavrene-zakazky/p:puvz:query=ADIS/detail-zakazky/N006-19-V00013433" TargetMode="External"/><Relationship Id="rId5" Type="http://schemas.openxmlformats.org/officeDocument/2006/relationships/hyperlink" Target="https://smlouvy.gov.cz/smlouva/28982668?backlink=8vbx1" TargetMode="External"/><Relationship Id="rId4" Type="http://schemas.openxmlformats.org/officeDocument/2006/relationships/hyperlink" Target="https://smlouvy.gov.cz/smlouva/10853828?backlink=59j3q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505</Words>
  <Characters>2986</Characters>
  <Application>Microsoft Office Word</Application>
  <DocSecurity>0</DocSecurity>
  <Lines>24</Lines>
  <Paragraphs>6</Paragraphs>
  <ScaleCrop>false</ScaleCrop>
  <Company>Stimulsoft Reports.JS 2024.2.6 from 2024.05.20</Company>
  <LinksUpToDate>false</LinksUpToDate>
  <CharactersWithSpaces>3485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>Report</dc:subject>
  <dc:creator>Bloudková Kateřina Mgr. (GFŘ)</dc:creator>
  <cp:keywords/>
  <dc:description/>
  <cp:lastModifiedBy>Bloudková Kateřina Mgr. (GFŘ)</cp:lastModifiedBy>
  <cp:revision>2</cp:revision>
  <dcterms:created xsi:type="dcterms:W3CDTF">2025-11-25T11:51:00Z</dcterms:created>
  <dcterms:modified xsi:type="dcterms:W3CDTF">2025-11-25T11:51:00Z</dcterms:modified>
  <cp:contentStatus>Netscape * Mozilla/5.0 (Windows NT 10.0; Win64; x64) AppleWebKit/537.36 (KHTML, like Gecko) Chrome/142.0.0.0 Safari/537.36 Edg/142.0.0.0</cp:contentStatus>
</cp:coreProperties>
</file>