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3A675F" w14:paraId="1729830E" w14:textId="77777777" w:rsidTr="00ED243E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1436D8D8" w14:textId="1906B0DF" w:rsidR="003A675F" w:rsidRPr="00ED243E" w:rsidRDefault="00ED243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ED243E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Aktualizace dat Ministerstvu vnitra (85/25)</w:t>
            </w:r>
          </w:p>
        </w:tc>
      </w:tr>
      <w:tr w:rsidR="003A675F" w14:paraId="7FDA56A6" w14:textId="77777777" w:rsidTr="00ED243E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18CB2AAD" w14:textId="77777777" w:rsidR="003A675F" w:rsidRPr="00ED243E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ED243E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Žádost:</w:t>
            </w:r>
          </w:p>
        </w:tc>
        <w:tc>
          <w:tcPr>
            <w:tcW w:w="6992" w:type="dxa"/>
          </w:tcPr>
          <w:p w14:paraId="4530E552" w14:textId="77777777" w:rsidR="003A675F" w:rsidRDefault="003A675F"/>
        </w:tc>
      </w:tr>
      <w:tr w:rsidR="003A675F" w14:paraId="53480768" w14:textId="77777777" w:rsidTr="00ED243E">
        <w:trPr>
          <w:trHeight w:hRule="exact" w:val="100"/>
        </w:trPr>
        <w:tc>
          <w:tcPr>
            <w:tcW w:w="10717" w:type="dxa"/>
            <w:gridSpan w:val="2"/>
          </w:tcPr>
          <w:p w14:paraId="763B12AA" w14:textId="77777777" w:rsidR="003A675F" w:rsidRDefault="003A675F"/>
        </w:tc>
      </w:tr>
      <w:tr w:rsidR="003A675F" w14:paraId="0A2804B0" w14:textId="77777777" w:rsidTr="00ED243E">
        <w:trPr>
          <w:trHeight w:hRule="exact" w:val="788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51002B" w14:textId="77777777" w:rsidR="003A675F" w:rsidRDefault="003A675F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14:paraId="77802DDC" w14:textId="77777777" w:rsidR="003A675F" w:rsidRPr="00ED243E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ED243E">
              <w:rPr>
                <w:rFonts w:ascii="Arial" w:eastAsia="Arial" w:hAnsi="Arial" w:cs="Arial"/>
                <w:spacing w:val="-2"/>
                <w:sz w:val="22"/>
                <w:szCs w:val="22"/>
              </w:rPr>
              <w:t>Žádám sdělit stav vyřizování mého podání ze dne 14. 9. 2025, které se týká kontroly údajů a aktualizace dat předaných Ministerstvu vnitra.</w:t>
            </w:r>
          </w:p>
          <w:p w14:paraId="0B6C52A0" w14:textId="77777777" w:rsidR="003A675F" w:rsidRPr="00ED243E" w:rsidRDefault="003A675F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55AA87C9" w14:textId="77777777" w:rsidR="003A675F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</w:p>
        </w:tc>
      </w:tr>
      <w:tr w:rsidR="003A675F" w14:paraId="3F29F7CC" w14:textId="77777777" w:rsidTr="00ED243E">
        <w:trPr>
          <w:trHeight w:hRule="exact" w:val="444"/>
        </w:trPr>
        <w:tc>
          <w:tcPr>
            <w:tcW w:w="3725" w:type="dxa"/>
            <w:shd w:val="clear" w:color="auto" w:fill="auto"/>
          </w:tcPr>
          <w:p w14:paraId="6E94A120" w14:textId="77777777" w:rsidR="003A675F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ED243E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Odpověď</w:t>
            </w: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>:</w:t>
            </w:r>
          </w:p>
        </w:tc>
        <w:tc>
          <w:tcPr>
            <w:tcW w:w="6992" w:type="dxa"/>
          </w:tcPr>
          <w:p w14:paraId="56F63A5D" w14:textId="77777777" w:rsidR="003A675F" w:rsidRDefault="003A675F"/>
        </w:tc>
      </w:tr>
      <w:tr w:rsidR="003A675F" w14:paraId="48A2A463" w14:textId="77777777" w:rsidTr="00ED243E">
        <w:trPr>
          <w:trHeight w:hRule="exact" w:val="115"/>
        </w:trPr>
        <w:tc>
          <w:tcPr>
            <w:tcW w:w="10717" w:type="dxa"/>
            <w:gridSpan w:val="2"/>
          </w:tcPr>
          <w:p w14:paraId="48142A2C" w14:textId="77777777" w:rsidR="003A675F" w:rsidRDefault="003A675F"/>
        </w:tc>
      </w:tr>
      <w:tr w:rsidR="003A675F" w14:paraId="52A9E48E" w14:textId="77777777" w:rsidTr="00ED243E">
        <w:trPr>
          <w:trHeight w:hRule="exact" w:val="5968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28951F8" w14:textId="77777777" w:rsidR="003A675F" w:rsidRDefault="003A675F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14:paraId="091A4F12" w14:textId="77777777" w:rsidR="003A675F" w:rsidRPr="00ED243E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ED243E">
              <w:rPr>
                <w:rFonts w:ascii="Arial" w:eastAsia="Arial" w:hAnsi="Arial" w:cs="Arial"/>
                <w:spacing w:val="-2"/>
                <w:sz w:val="22"/>
                <w:szCs w:val="22"/>
              </w:rPr>
              <w:t>Dle § 7r odst. 3 z. č. 65/2022 Sb. platí, že „</w:t>
            </w:r>
            <w:r w:rsidRPr="00ED243E">
              <w:rPr>
                <w:rFonts w:ascii="Arial" w:eastAsia="Arial" w:hAnsi="Arial" w:cs="Arial"/>
                <w:i/>
                <w:spacing w:val="-2"/>
                <w:sz w:val="22"/>
                <w:szCs w:val="22"/>
              </w:rPr>
              <w:t xml:space="preserve">Generální finanční ředitelství zasílá Ministerstvu vnitra </w:t>
            </w:r>
            <w:r w:rsidRPr="00ED243E">
              <w:rPr>
                <w:rFonts w:ascii="Arial" w:eastAsia="Arial" w:hAnsi="Arial" w:cs="Arial"/>
                <w:b/>
                <w:i/>
                <w:spacing w:val="-2"/>
                <w:sz w:val="22"/>
                <w:szCs w:val="22"/>
              </w:rPr>
              <w:t>na jeho žádost</w:t>
            </w:r>
            <w:r w:rsidRPr="00ED243E">
              <w:rPr>
                <w:rFonts w:ascii="Arial" w:eastAsia="Arial" w:hAnsi="Arial" w:cs="Arial"/>
                <w:i/>
                <w:spacing w:val="-2"/>
                <w:sz w:val="22"/>
                <w:szCs w:val="22"/>
              </w:rPr>
              <w:t xml:space="preserve"> údaj o základu daně z příjmů fyzických osob k rozhodnému datu, jde-li o poplatníky daně z příjmů fyzických osob, kteří pobývají na území České republiky na základě dočasné ochrany udělené Českou republikou, s příjmy ze samostatné činnosti, příjmy z kapitálového majetku, příjmy z nájmu nebo s ostatními příjmy; dále zasílá údaj o tom, zda daň poplatníků s příjmy ze samostatné činnosti je rovna paušální dani, a označení poplatníkem zvoleného pásma paušálního režimu</w:t>
            </w:r>
            <w:r w:rsidRPr="00ED243E">
              <w:rPr>
                <w:rFonts w:ascii="Arial" w:eastAsia="Arial" w:hAnsi="Arial" w:cs="Arial"/>
                <w:spacing w:val="-2"/>
                <w:sz w:val="22"/>
                <w:szCs w:val="22"/>
              </w:rPr>
              <w:t>“.</w:t>
            </w:r>
          </w:p>
          <w:p w14:paraId="51580CF3" w14:textId="77777777" w:rsidR="003A675F" w:rsidRPr="00ED243E" w:rsidRDefault="003A675F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39F5B4F2" w14:textId="77777777" w:rsidR="003A675F" w:rsidRPr="00ED243E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ED243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Pokud žádáte o kontrolu Vašich podání vůči správci daně, můžete tak učinit prostřednictvím nahlížení do spisu u Vašeho místně příslušného správce daně, popř. na portálu MOJE DANĚ, oslovený povinný subjekt Váš spis nemá k dispozici. </w:t>
            </w:r>
          </w:p>
          <w:p w14:paraId="222B8C9F" w14:textId="77777777" w:rsidR="003A675F" w:rsidRPr="00ED243E" w:rsidRDefault="003A675F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BBE6808" w14:textId="77777777" w:rsidR="003A675F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 w:rsidRPr="00ED243E">
              <w:rPr>
                <w:rFonts w:ascii="Arial" w:eastAsia="Arial" w:hAnsi="Arial" w:cs="Arial"/>
                <w:spacing w:val="-2"/>
                <w:sz w:val="22"/>
                <w:szCs w:val="22"/>
              </w:rPr>
              <w:t>Nutno doplnit, že žádost od Ministerstva vnitra týkající se Vaší osoby jsme v minulých týdnech obdrželi a budeme na jejím základě data aktualizovat. Předpokládáme, že Ministerstvo vnitra bude mít data zpracovaná a vyvěšená po datu 16.10.2025.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</w:p>
        </w:tc>
      </w:tr>
    </w:tbl>
    <w:p w14:paraId="210BAC14" w14:textId="77777777" w:rsidR="00477B4E" w:rsidRDefault="00477B4E"/>
    <w:sectPr w:rsidR="00477B4E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5F"/>
    <w:rsid w:val="003A675F"/>
    <w:rsid w:val="00477B4E"/>
    <w:rsid w:val="00826C0A"/>
    <w:rsid w:val="00ED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9D4F"/>
  <w15:docId w15:val="{72BD6762-D5C9-4631-8B80-E81D05A5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1098</Characters>
  <Application>Microsoft Office Word</Application>
  <DocSecurity>0</DocSecurity>
  <Lines>9</Lines>
  <Paragraphs>2</Paragraphs>
  <ScaleCrop>false</ScaleCrop>
  <Company>Stimulsoft Reports.JS 2024.2.6 from 2024.05.20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2025-10-16T04:08:00Z</dcterms:created>
  <dcterms:modified xsi:type="dcterms:W3CDTF">2025-10-16T04:08:00Z</dcterms:modified>
  <cp:contentStatus>Netscape * Mozilla/5.0 (Windows NT 10.0; Win64; x64) AppleWebKit/537.36 (KHTML, like Gecko) Chrome/140.0.0.0 Safari/537.36 Edg/140.0.0.0</cp:contentStatus>
</cp:coreProperties>
</file>