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6992"/>
      </w:tblGrid>
      <w:tr w:rsidR="00C314EE" w:rsidRPr="00955FC0" w14:paraId="14E457FB" w14:textId="77777777" w:rsidTr="00955FC0">
        <w:trPr>
          <w:trHeight w:hRule="exact" w:val="559"/>
        </w:trPr>
        <w:tc>
          <w:tcPr>
            <w:tcW w:w="10717" w:type="dxa"/>
            <w:gridSpan w:val="2"/>
            <w:shd w:val="clear" w:color="auto" w:fill="auto"/>
          </w:tcPr>
          <w:p w14:paraId="15450BDA" w14:textId="14FC2DDF" w:rsidR="00C314EE" w:rsidRPr="00955FC0" w:rsidRDefault="00955F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955FC0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Dotaz na předchozí podání</w:t>
            </w:r>
            <w:r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 xml:space="preserve"> (74/25)</w:t>
            </w:r>
          </w:p>
        </w:tc>
      </w:tr>
      <w:tr w:rsidR="00C314EE" w:rsidRPr="00955FC0" w14:paraId="421D206D" w14:textId="77777777" w:rsidTr="00955FC0">
        <w:trPr>
          <w:trHeight w:hRule="exact" w:val="459"/>
        </w:trPr>
        <w:tc>
          <w:tcPr>
            <w:tcW w:w="3725" w:type="dxa"/>
            <w:shd w:val="clear" w:color="auto" w:fill="auto"/>
          </w:tcPr>
          <w:p w14:paraId="71EDA08C" w14:textId="77777777" w:rsidR="00C314EE" w:rsidRPr="00955FC0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955FC0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Žádost:</w:t>
            </w:r>
          </w:p>
        </w:tc>
        <w:tc>
          <w:tcPr>
            <w:tcW w:w="6992" w:type="dxa"/>
          </w:tcPr>
          <w:p w14:paraId="44350C13" w14:textId="77777777" w:rsidR="00C314EE" w:rsidRPr="00955FC0" w:rsidRDefault="00C314EE">
            <w:pPr>
              <w:rPr>
                <w:sz w:val="24"/>
              </w:rPr>
            </w:pPr>
          </w:p>
        </w:tc>
      </w:tr>
      <w:tr w:rsidR="00C314EE" w14:paraId="58C63AB6" w14:textId="77777777" w:rsidTr="00955FC0">
        <w:trPr>
          <w:trHeight w:hRule="exact" w:val="1311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0534C4" w14:textId="617AF5A3" w:rsidR="00C314EE" w:rsidRPr="00955FC0" w:rsidRDefault="00000000" w:rsidP="00955FC0">
            <w:pPr>
              <w:spacing w:after="240" w:line="276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955FC0">
              <w:rPr>
                <w:rFonts w:ascii="Arial" w:eastAsia="Arial" w:hAnsi="Arial" w:cs="Arial"/>
                <w:spacing w:val="-2"/>
                <w:sz w:val="22"/>
                <w:szCs w:val="22"/>
              </w:rPr>
              <w:t>Žádám o sdělení, jak bylo vyřízeno mé podání ze dne 1. 8. 2025 vč. výsledku řízení a současně žádám o</w:t>
            </w:r>
            <w:r w:rsidR="00955FC0">
              <w:rPr>
                <w:rFonts w:ascii="Arial" w:eastAsia="Arial" w:hAnsi="Arial" w:cs="Arial"/>
                <w:spacing w:val="-2"/>
                <w:sz w:val="22"/>
                <w:szCs w:val="22"/>
              </w:rPr>
              <w:t> </w:t>
            </w:r>
            <w:r w:rsidRPr="00955FC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vyjádření, z jakého důvodu jsem o tom nebyl vyrozuměn. </w:t>
            </w:r>
          </w:p>
        </w:tc>
      </w:tr>
      <w:tr w:rsidR="00C314EE" w:rsidRPr="00955FC0" w14:paraId="17634283" w14:textId="77777777" w:rsidTr="00955FC0">
        <w:trPr>
          <w:trHeight w:hRule="exact" w:val="458"/>
        </w:trPr>
        <w:tc>
          <w:tcPr>
            <w:tcW w:w="3725" w:type="dxa"/>
            <w:shd w:val="clear" w:color="auto" w:fill="auto"/>
          </w:tcPr>
          <w:p w14:paraId="551FDF00" w14:textId="77777777" w:rsidR="00C314EE" w:rsidRPr="00955FC0" w:rsidRDefault="00000000" w:rsidP="00955FC0">
            <w:pPr>
              <w:spacing w:after="240" w:line="276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955FC0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Odpověď:</w:t>
            </w:r>
          </w:p>
        </w:tc>
        <w:tc>
          <w:tcPr>
            <w:tcW w:w="6992" w:type="dxa"/>
          </w:tcPr>
          <w:p w14:paraId="42BAE801" w14:textId="77777777" w:rsidR="00C314EE" w:rsidRPr="00955FC0" w:rsidRDefault="00C314EE" w:rsidP="00955FC0">
            <w:pPr>
              <w:spacing w:after="240" w:line="276" w:lineRule="auto"/>
              <w:jc w:val="both"/>
              <w:rPr>
                <w:sz w:val="24"/>
              </w:rPr>
            </w:pPr>
          </w:p>
        </w:tc>
      </w:tr>
      <w:tr w:rsidR="00C314EE" w14:paraId="36482042" w14:textId="77777777" w:rsidTr="00955FC0">
        <w:trPr>
          <w:trHeight w:hRule="exact" w:val="3514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8C6D2D" w14:textId="6411F3A2" w:rsidR="00955FC0" w:rsidRDefault="00000000" w:rsidP="00955FC0">
            <w:pPr>
              <w:spacing w:after="240" w:line="276" w:lineRule="auto"/>
              <w:jc w:val="both"/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 w:rsidRPr="00955FC0">
              <w:rPr>
                <w:rFonts w:ascii="Arial" w:eastAsia="Arial" w:hAnsi="Arial" w:cs="Arial"/>
                <w:spacing w:val="-2"/>
                <w:sz w:val="22"/>
                <w:szCs w:val="22"/>
              </w:rPr>
              <w:t>Povinný subjekt Vám sděluje, že Vaše podání bylo postoupeno věcně a místně příslušnému finančnímu úřadu. Generální finanční ředitelství nemá dle zák. č. 456/2011 Sb. možnost provádět kontrolní činnost u konkrétních daňových subjektů (srov. § 4 a § 10 uvedeného zákona).</w:t>
            </w:r>
            <w:r w:rsidR="00955FC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  <w:p w14:paraId="332F3D1C" w14:textId="0E0E2244" w:rsidR="00C314EE" w:rsidRPr="00955FC0" w:rsidRDefault="00000000" w:rsidP="00955FC0">
            <w:pPr>
              <w:spacing w:after="240" w:line="276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955FC0">
              <w:rPr>
                <w:rFonts w:ascii="Arial" w:eastAsia="Arial" w:hAnsi="Arial" w:cs="Arial"/>
                <w:spacing w:val="-2"/>
                <w:sz w:val="22"/>
                <w:szCs w:val="22"/>
              </w:rPr>
              <w:t>K Vašemu dotazu, proč jste nebyl vyrozuměn o způsobu vyřízení podnětu, pak povinný subjekt sděluje, že v</w:t>
            </w:r>
            <w:r w:rsidR="00955FC0">
              <w:rPr>
                <w:rFonts w:ascii="Arial" w:eastAsia="Arial" w:hAnsi="Arial" w:cs="Arial"/>
                <w:spacing w:val="-2"/>
                <w:sz w:val="22"/>
                <w:szCs w:val="22"/>
              </w:rPr>
              <w:t> </w:t>
            </w:r>
            <w:r w:rsidRPr="00955FC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případě, kdy součástí podnětu není žádost o sdělení vyřízení, pak v souladu s právními předpisy není podatel vyrozuměn. </w:t>
            </w:r>
          </w:p>
        </w:tc>
      </w:tr>
    </w:tbl>
    <w:p w14:paraId="039A992C" w14:textId="77777777" w:rsidR="00DA299A" w:rsidRDefault="00DA299A"/>
    <w:sectPr w:rsidR="00DA299A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4EE"/>
    <w:rsid w:val="000848C8"/>
    <w:rsid w:val="00197EEB"/>
    <w:rsid w:val="00955FC0"/>
    <w:rsid w:val="00C314EE"/>
    <w:rsid w:val="00D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29E1"/>
  <w15:docId w15:val="{B291FABA-7118-4626-9198-5350B2C1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611</Characters>
  <Application>Microsoft Office Word</Application>
  <DocSecurity>0</DocSecurity>
  <Lines>5</Lines>
  <Paragraphs>1</Paragraphs>
  <ScaleCrop>false</ScaleCrop>
  <Company>Stimulsoft Reports.JS 2024.2.6 from 2024.05.20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3</cp:revision>
  <dcterms:created xsi:type="dcterms:W3CDTF">2025-09-09T11:55:00Z</dcterms:created>
  <dcterms:modified xsi:type="dcterms:W3CDTF">2025-09-09T12:05:00Z</dcterms:modified>
  <cp:contentStatus>Netscape * Mozilla/5.0 (Windows NT 10.0; Win64; x64) AppleWebKit/537.36 (KHTML, like Gecko) Chrome/139.0.0.0 Safari/537.36 Edg/139.0.0.0</cp:contentStatus>
</cp:coreProperties>
</file>