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A626" w14:textId="53046DB9" w:rsidR="002F23C6" w:rsidRDefault="002F23C6" w:rsidP="002F23C6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23C6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2F23C6">
        <w:rPr>
          <w:rFonts w:ascii="Arial" w:hAnsi="Arial" w:cs="Arial"/>
          <w:b/>
          <w:bCs/>
          <w:sz w:val="24"/>
          <w:szCs w:val="24"/>
          <w:u w:val="single"/>
        </w:rPr>
        <w:t>oč</w:t>
      </w:r>
      <w:r w:rsidRPr="002F23C6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2F23C6">
        <w:rPr>
          <w:rFonts w:ascii="Arial" w:hAnsi="Arial" w:cs="Arial"/>
          <w:b/>
          <w:bCs/>
          <w:sz w:val="24"/>
          <w:szCs w:val="24"/>
          <w:u w:val="single"/>
        </w:rPr>
        <w:t>t subjektů</w:t>
      </w:r>
      <w:r>
        <w:rPr>
          <w:rFonts w:ascii="Arial" w:hAnsi="Arial" w:cs="Arial"/>
          <w:b/>
          <w:bCs/>
          <w:sz w:val="24"/>
          <w:szCs w:val="24"/>
          <w:u w:val="single"/>
        </w:rPr>
        <w:t>, které podaly</w:t>
      </w:r>
      <w:r w:rsidRPr="002F23C6">
        <w:rPr>
          <w:rFonts w:ascii="Arial" w:hAnsi="Arial" w:cs="Arial"/>
          <w:b/>
          <w:bCs/>
          <w:sz w:val="24"/>
          <w:szCs w:val="24"/>
          <w:u w:val="single"/>
        </w:rPr>
        <w:t xml:space="preserve"> žádost o závazném posouzení výdajů vynaložených na výzkum a vývoj</w:t>
      </w:r>
      <w:r w:rsidRPr="002F23C6">
        <w:rPr>
          <w:rFonts w:ascii="Arial" w:hAnsi="Arial" w:cs="Arial"/>
          <w:b/>
          <w:bCs/>
          <w:sz w:val="24"/>
          <w:szCs w:val="24"/>
          <w:u w:val="single"/>
        </w:rPr>
        <w:t xml:space="preserve"> 2020–2023</w:t>
      </w:r>
      <w:r w:rsidRPr="002F23C6">
        <w:rPr>
          <w:rFonts w:ascii="Arial" w:hAnsi="Arial" w:cs="Arial"/>
          <w:b/>
          <w:bCs/>
          <w:u w:val="single"/>
        </w:rPr>
        <w:t xml:space="preserve"> </w:t>
      </w:r>
      <w:r w:rsidRPr="002F23C6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F8471F">
        <w:rPr>
          <w:rFonts w:ascii="Arial" w:hAnsi="Arial" w:cs="Arial"/>
          <w:b/>
          <w:sz w:val="24"/>
          <w:szCs w:val="24"/>
          <w:u w:val="single"/>
        </w:rPr>
        <w:t>/25)</w:t>
      </w:r>
    </w:p>
    <w:p w14:paraId="5537E448" w14:textId="77777777" w:rsidR="002F23C6" w:rsidRPr="0059326F" w:rsidRDefault="002F23C6" w:rsidP="002F23C6">
      <w:pPr>
        <w:spacing w:after="0"/>
        <w:jc w:val="both"/>
        <w:rPr>
          <w:rFonts w:ascii="Arial" w:hAnsi="Arial" w:cs="Arial"/>
          <w:b/>
          <w:u w:val="single"/>
        </w:rPr>
      </w:pPr>
    </w:p>
    <w:p w14:paraId="5C3D8E3F" w14:textId="77777777" w:rsidR="002F23C6" w:rsidRPr="0059326F" w:rsidRDefault="002F23C6" w:rsidP="002F23C6">
      <w:pPr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576C3553" w14:textId="1AF95735" w:rsidR="002F23C6" w:rsidRDefault="002F23C6" w:rsidP="002F23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326F">
        <w:rPr>
          <w:rFonts w:ascii="Arial" w:hAnsi="Arial" w:cs="Arial"/>
        </w:rPr>
        <w:t xml:space="preserve">Žádám </w:t>
      </w:r>
      <w:r w:rsidRPr="00D8329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poskytnutí počtu daňových subjektů, které v letech 2020–2023 využily </w:t>
      </w:r>
      <w:r w:rsidR="00B73930">
        <w:rPr>
          <w:rFonts w:ascii="Arial" w:hAnsi="Arial" w:cs="Arial"/>
        </w:rPr>
        <w:t xml:space="preserve">postup ve smyslu </w:t>
      </w:r>
      <w:r>
        <w:rPr>
          <w:rFonts w:ascii="Arial" w:hAnsi="Arial" w:cs="Arial"/>
        </w:rPr>
        <w:t>§ 34e zákona o daních z</w:t>
      </w:r>
      <w:r w:rsidR="00B73930">
        <w:rPr>
          <w:rFonts w:ascii="Arial" w:hAnsi="Arial" w:cs="Arial"/>
        </w:rPr>
        <w:t> </w:t>
      </w:r>
      <w:r>
        <w:rPr>
          <w:rFonts w:ascii="Arial" w:hAnsi="Arial" w:cs="Arial"/>
        </w:rPr>
        <w:t>příjmů</w:t>
      </w:r>
      <w:r w:rsidR="00B73930">
        <w:rPr>
          <w:rFonts w:ascii="Arial" w:hAnsi="Arial" w:cs="Arial"/>
        </w:rPr>
        <w:t xml:space="preserve"> a požádali o </w:t>
      </w:r>
      <w:r>
        <w:rPr>
          <w:rFonts w:ascii="Arial" w:hAnsi="Arial" w:cs="Arial"/>
        </w:rPr>
        <w:t>závazné posouzení výdajů vynaložených na výzkum a</w:t>
      </w:r>
      <w:r w:rsidR="00B7393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vývoj. </w:t>
      </w:r>
    </w:p>
    <w:p w14:paraId="15A0E09E" w14:textId="77777777" w:rsidR="002F23C6" w:rsidRPr="0059326F" w:rsidRDefault="002F23C6" w:rsidP="002F23C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14:ligatures w14:val="standardContextual"/>
        </w:rPr>
      </w:pPr>
    </w:p>
    <w:p w14:paraId="57D5D7CD" w14:textId="77777777" w:rsidR="002F23C6" w:rsidRPr="0059326F" w:rsidRDefault="002F23C6" w:rsidP="002F23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00292662" w14:textId="77777777" w:rsidR="002F23C6" w:rsidRDefault="002F23C6" w:rsidP="002F23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Povinný subjekt Vám sděluje požadované. Lze doplnit, že v daném případě počet daňových subjektů odpovídá i počtu podaných žádostí.   </w:t>
      </w:r>
    </w:p>
    <w:tbl>
      <w:tblPr>
        <w:tblW w:w="4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977"/>
      </w:tblGrid>
      <w:tr w:rsidR="002F23C6" w:rsidRPr="00A90C55" w14:paraId="232F2485" w14:textId="77777777" w:rsidTr="007A7903">
        <w:trPr>
          <w:trHeight w:val="332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222FE" w14:textId="77777777" w:rsidR="002F23C6" w:rsidRPr="00A90C55" w:rsidRDefault="002F23C6" w:rsidP="007A7903">
            <w:pPr>
              <w:spacing w:after="0"/>
              <w:ind w:left="142"/>
              <w:rPr>
                <w:rFonts w:ascii="Arial" w:hAnsi="Arial" w:cs="Arial"/>
              </w:rPr>
            </w:pPr>
            <w:r w:rsidRPr="00A90C55">
              <w:rPr>
                <w:rFonts w:ascii="Arial" w:hAnsi="Arial" w:cs="Arial"/>
              </w:rPr>
              <w:t xml:space="preserve">Rok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53640" w14:textId="77777777" w:rsidR="002F23C6" w:rsidRPr="00A90C55" w:rsidRDefault="002F23C6" w:rsidP="007A7903">
            <w:pPr>
              <w:spacing w:after="0"/>
              <w:ind w:left="142" w:right="-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daňových subjektů</w:t>
            </w:r>
          </w:p>
        </w:tc>
      </w:tr>
      <w:tr w:rsidR="002F23C6" w:rsidRPr="00A90C55" w14:paraId="7D19190A" w14:textId="77777777" w:rsidTr="007A7903">
        <w:trPr>
          <w:trHeight w:val="251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8D20A" w14:textId="77777777" w:rsidR="002F23C6" w:rsidRPr="00A90C55" w:rsidRDefault="002F23C6" w:rsidP="007A7903">
            <w:pPr>
              <w:tabs>
                <w:tab w:val="left" w:pos="2829"/>
              </w:tabs>
              <w:spacing w:after="0"/>
              <w:ind w:left="142"/>
              <w:rPr>
                <w:rFonts w:ascii="Arial" w:hAnsi="Arial" w:cs="Arial"/>
              </w:rPr>
            </w:pPr>
            <w:r w:rsidRPr="00A90C55">
              <w:rPr>
                <w:rFonts w:ascii="Arial" w:hAnsi="Arial" w:cs="Arial"/>
              </w:rPr>
              <w:t>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EADAA" w14:textId="77777777" w:rsidR="002F23C6" w:rsidRPr="00A90C55" w:rsidRDefault="002F23C6" w:rsidP="007A7903">
            <w:pPr>
              <w:spacing w:after="0"/>
              <w:ind w:left="142" w:right="-95"/>
              <w:jc w:val="center"/>
              <w:rPr>
                <w:rFonts w:ascii="Arial" w:hAnsi="Arial" w:cs="Arial"/>
              </w:rPr>
            </w:pPr>
            <w:r w:rsidRPr="00A90C55">
              <w:rPr>
                <w:rFonts w:ascii="Arial" w:hAnsi="Arial" w:cs="Arial"/>
              </w:rPr>
              <w:t>3</w:t>
            </w:r>
          </w:p>
        </w:tc>
      </w:tr>
      <w:tr w:rsidR="002F23C6" w:rsidRPr="00A90C55" w14:paraId="03D2BD8B" w14:textId="77777777" w:rsidTr="007A7903">
        <w:trPr>
          <w:trHeight w:val="251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27D02" w14:textId="77777777" w:rsidR="002F23C6" w:rsidRPr="00A90C55" w:rsidRDefault="002F23C6" w:rsidP="007A7903">
            <w:pPr>
              <w:spacing w:after="0"/>
              <w:ind w:left="142"/>
              <w:rPr>
                <w:rFonts w:ascii="Arial" w:hAnsi="Arial" w:cs="Arial"/>
              </w:rPr>
            </w:pPr>
            <w:r w:rsidRPr="00A90C55">
              <w:rPr>
                <w:rFonts w:ascii="Arial" w:hAnsi="Arial" w:cs="Arial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2909D" w14:textId="77777777" w:rsidR="002F23C6" w:rsidRPr="00A90C55" w:rsidRDefault="002F23C6" w:rsidP="007A7903">
            <w:pPr>
              <w:spacing w:after="0"/>
              <w:ind w:left="142" w:right="-95"/>
              <w:jc w:val="center"/>
              <w:rPr>
                <w:rFonts w:ascii="Arial" w:hAnsi="Arial" w:cs="Arial"/>
              </w:rPr>
            </w:pPr>
            <w:r w:rsidRPr="00A90C55">
              <w:rPr>
                <w:rFonts w:ascii="Arial" w:hAnsi="Arial" w:cs="Arial"/>
              </w:rPr>
              <w:t>4</w:t>
            </w:r>
          </w:p>
        </w:tc>
      </w:tr>
      <w:tr w:rsidR="002F23C6" w:rsidRPr="00A90C55" w14:paraId="797AA23D" w14:textId="77777777" w:rsidTr="007A7903">
        <w:trPr>
          <w:trHeight w:val="251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E1D31" w14:textId="77777777" w:rsidR="002F23C6" w:rsidRPr="00A90C55" w:rsidRDefault="002F23C6" w:rsidP="007A7903">
            <w:pPr>
              <w:spacing w:after="0"/>
              <w:ind w:left="142"/>
              <w:rPr>
                <w:rFonts w:ascii="Arial" w:hAnsi="Arial" w:cs="Arial"/>
              </w:rPr>
            </w:pPr>
            <w:r w:rsidRPr="00A90C55">
              <w:rPr>
                <w:rFonts w:ascii="Arial" w:hAnsi="Arial" w:cs="Arial"/>
              </w:rPr>
              <w:t>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2B446" w14:textId="77777777" w:rsidR="002F23C6" w:rsidRPr="00A90C55" w:rsidRDefault="002F23C6" w:rsidP="007A7903">
            <w:pPr>
              <w:spacing w:after="0"/>
              <w:ind w:left="142" w:right="-95"/>
              <w:jc w:val="center"/>
              <w:rPr>
                <w:rFonts w:ascii="Arial" w:hAnsi="Arial" w:cs="Arial"/>
              </w:rPr>
            </w:pPr>
            <w:r w:rsidRPr="00A90C55">
              <w:rPr>
                <w:rFonts w:ascii="Arial" w:hAnsi="Arial" w:cs="Arial"/>
              </w:rPr>
              <w:t>3</w:t>
            </w:r>
          </w:p>
        </w:tc>
      </w:tr>
      <w:tr w:rsidR="002F23C6" w:rsidRPr="00A90C55" w14:paraId="602F284C" w14:textId="77777777" w:rsidTr="007A7903">
        <w:trPr>
          <w:trHeight w:val="251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F02EE" w14:textId="77777777" w:rsidR="002F23C6" w:rsidRPr="00A90C55" w:rsidRDefault="002F23C6" w:rsidP="007A7903">
            <w:pPr>
              <w:spacing w:after="0"/>
              <w:ind w:left="142"/>
              <w:rPr>
                <w:rFonts w:ascii="Arial" w:hAnsi="Arial" w:cs="Arial"/>
              </w:rPr>
            </w:pPr>
            <w:r w:rsidRPr="00A90C55">
              <w:rPr>
                <w:rFonts w:ascii="Arial" w:hAnsi="Arial" w:cs="Arial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05F92" w14:textId="77777777" w:rsidR="002F23C6" w:rsidRPr="00A90C55" w:rsidRDefault="002F23C6" w:rsidP="007A7903">
            <w:pPr>
              <w:spacing w:after="0"/>
              <w:ind w:left="142" w:right="-95"/>
              <w:jc w:val="center"/>
              <w:rPr>
                <w:rFonts w:ascii="Arial" w:hAnsi="Arial" w:cs="Arial"/>
              </w:rPr>
            </w:pPr>
            <w:r w:rsidRPr="00A90C55">
              <w:rPr>
                <w:rFonts w:ascii="Arial" w:hAnsi="Arial" w:cs="Arial"/>
              </w:rPr>
              <w:t>2</w:t>
            </w:r>
          </w:p>
        </w:tc>
      </w:tr>
    </w:tbl>
    <w:p w14:paraId="3358EF4B" w14:textId="77777777" w:rsidR="002F23C6" w:rsidRPr="0059326F" w:rsidRDefault="002F23C6" w:rsidP="002F23C6"/>
    <w:p w14:paraId="75E0DE05" w14:textId="77777777" w:rsidR="002F23C6" w:rsidRDefault="002F23C6" w:rsidP="002F23C6"/>
    <w:p w14:paraId="0B1BCEB2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C6"/>
    <w:rsid w:val="001E1838"/>
    <w:rsid w:val="002F23C6"/>
    <w:rsid w:val="0039549D"/>
    <w:rsid w:val="0040667B"/>
    <w:rsid w:val="0063463A"/>
    <w:rsid w:val="008A4FD7"/>
    <w:rsid w:val="00B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3CB5"/>
  <w15:chartTrackingRefBased/>
  <w15:docId w15:val="{AF6AAD31-AD43-4D53-808F-CD23B445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3C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F2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2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2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2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2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2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2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2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2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2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2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23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23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23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23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23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23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2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F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2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F2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23C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F23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23C6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F23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2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23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23C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F23C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2025-05-23T08:58:00Z</dcterms:created>
  <dcterms:modified xsi:type="dcterms:W3CDTF">2025-05-23T09:03:00Z</dcterms:modified>
</cp:coreProperties>
</file>