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B7A" w14:textId="62171E4E" w:rsidR="001C3987" w:rsidRPr="00095A66" w:rsidRDefault="00BB07B6" w:rsidP="001C398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Počty a výsledek daňových kontrol</w:t>
      </w:r>
      <w:r w:rsidR="001C3987" w:rsidRPr="00737AA7">
        <w:rPr>
          <w:rFonts w:ascii="Arial" w:hAnsi="Arial" w:cs="Arial"/>
          <w:b/>
          <w:bCs/>
          <w:u w:val="single"/>
        </w:rPr>
        <w:t xml:space="preserve"> </w:t>
      </w:r>
      <w:r w:rsidR="001C3987" w:rsidRPr="00095A66">
        <w:rPr>
          <w:rFonts w:ascii="Arial" w:hAnsi="Arial" w:cs="Arial"/>
          <w:b/>
          <w:u w:val="single"/>
        </w:rPr>
        <w:t>(3</w:t>
      </w:r>
      <w:r>
        <w:rPr>
          <w:rFonts w:ascii="Arial" w:hAnsi="Arial" w:cs="Arial"/>
          <w:b/>
          <w:u w:val="single"/>
        </w:rPr>
        <w:t>4</w:t>
      </w:r>
      <w:r w:rsidR="001C3987" w:rsidRPr="00095A66">
        <w:rPr>
          <w:rFonts w:ascii="Arial" w:hAnsi="Arial" w:cs="Arial"/>
          <w:b/>
          <w:u w:val="single"/>
        </w:rPr>
        <w:t xml:space="preserve">/25) </w:t>
      </w:r>
    </w:p>
    <w:p w14:paraId="75412D44" w14:textId="77777777" w:rsidR="001C3987" w:rsidRPr="00095A66" w:rsidRDefault="001C3987" w:rsidP="001C3987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60728183" w14:textId="77777777" w:rsidR="001C3987" w:rsidRPr="00095A66" w:rsidRDefault="001C3987" w:rsidP="001C3987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095A66">
        <w:rPr>
          <w:rFonts w:ascii="Arial" w:hAnsi="Arial" w:cs="Arial"/>
          <w:b/>
          <w:u w:val="single"/>
        </w:rPr>
        <w:t xml:space="preserve">Dotaz: </w:t>
      </w:r>
    </w:p>
    <w:p w14:paraId="23DF6984" w14:textId="792D5695" w:rsidR="001C3987" w:rsidRDefault="001C3987" w:rsidP="00BB07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5A66">
        <w:rPr>
          <w:rFonts w:ascii="Arial" w:hAnsi="Arial" w:cs="Arial"/>
        </w:rPr>
        <w:t xml:space="preserve">Žádám </w:t>
      </w:r>
      <w:r w:rsidRPr="00095A66">
        <w:rPr>
          <w:rFonts w:ascii="Arial" w:hAnsi="Arial" w:cs="Arial"/>
          <w14:ligatures w14:val="standardContextual"/>
        </w:rPr>
        <w:t>o</w:t>
      </w:r>
      <w:r>
        <w:rPr>
          <w:rFonts w:ascii="Arial" w:hAnsi="Arial" w:cs="Arial"/>
          <w14:ligatures w14:val="standardContextual"/>
        </w:rPr>
        <w:t xml:space="preserve"> poskytnutí</w:t>
      </w:r>
      <w:r w:rsidRPr="00095A66">
        <w:rPr>
          <w:rFonts w:ascii="Arial" w:hAnsi="Arial" w:cs="Arial"/>
          <w14:ligatures w14:val="standardContextual"/>
        </w:rPr>
        <w:t xml:space="preserve"> </w:t>
      </w:r>
      <w:r w:rsidR="00BB07B6">
        <w:rPr>
          <w:rFonts w:ascii="Arial" w:hAnsi="Arial" w:cs="Arial"/>
          <w14:ligatures w14:val="standardContextual"/>
        </w:rPr>
        <w:t xml:space="preserve">informací o </w:t>
      </w:r>
      <w:r w:rsidR="00BB07B6" w:rsidRPr="00BB07B6">
        <w:rPr>
          <w:rFonts w:ascii="Arial" w:hAnsi="Arial" w:cs="Arial"/>
        </w:rPr>
        <w:t>počtu daňových kontrol</w:t>
      </w:r>
      <w:r w:rsidR="00BB07B6">
        <w:rPr>
          <w:rFonts w:ascii="Arial" w:hAnsi="Arial" w:cs="Arial"/>
        </w:rPr>
        <w:t xml:space="preserve"> </w:t>
      </w:r>
      <w:r w:rsidR="00BB07B6" w:rsidRPr="00BB07B6">
        <w:rPr>
          <w:rFonts w:ascii="Arial" w:hAnsi="Arial" w:cs="Arial"/>
        </w:rPr>
        <w:t>k jednotlivým daním v jednotlivých letech, vč. informace o výši doměřené daně.</w:t>
      </w:r>
    </w:p>
    <w:p w14:paraId="4CDFA825" w14:textId="77777777" w:rsidR="001C3987" w:rsidRPr="00095A66" w:rsidRDefault="001C3987" w:rsidP="001C398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095A66">
        <w:rPr>
          <w:rFonts w:ascii="Arial" w:hAnsi="Arial" w:cs="Arial"/>
          <w:b/>
          <w:u w:val="single"/>
        </w:rPr>
        <w:t xml:space="preserve">Odpověď: </w:t>
      </w:r>
    </w:p>
    <w:p w14:paraId="6026B9E5" w14:textId="77777777" w:rsidR="00BB07B6" w:rsidRPr="00941779" w:rsidRDefault="00BB07B6" w:rsidP="00BB07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1703"/>
        <w:gridCol w:w="1703"/>
        <w:gridCol w:w="1701"/>
      </w:tblGrid>
      <w:tr w:rsidR="00BB07B6" w:rsidRPr="00941779" w14:paraId="18273DBA" w14:textId="77777777" w:rsidTr="007C69E4">
        <w:trPr>
          <w:trHeight w:val="317"/>
        </w:trPr>
        <w:tc>
          <w:tcPr>
            <w:tcW w:w="9075" w:type="dxa"/>
            <w:gridSpan w:val="4"/>
            <w:shd w:val="clear" w:color="auto" w:fill="C1E4F5" w:themeFill="accent1" w:themeFillTint="33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48B66400" w14:textId="77777777" w:rsidR="00BB07B6" w:rsidRPr="00941779" w:rsidRDefault="00BB07B6" w:rsidP="007C6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1779">
              <w:rPr>
                <w:rFonts w:ascii="Arial" w:hAnsi="Arial" w:cs="Arial"/>
                <w:b/>
                <w:bCs/>
              </w:rPr>
              <w:t>Počet a výsledky daňových kontrol k 31. 12. 2024</w:t>
            </w:r>
          </w:p>
        </w:tc>
      </w:tr>
      <w:tr w:rsidR="00BB07B6" w:rsidRPr="00941779" w14:paraId="7339F509" w14:textId="77777777" w:rsidTr="007C69E4">
        <w:trPr>
          <w:trHeight w:val="317"/>
        </w:trPr>
        <w:tc>
          <w:tcPr>
            <w:tcW w:w="3968" w:type="dxa"/>
            <w:shd w:val="clear" w:color="auto" w:fill="C1E4F5" w:themeFill="accent1" w:themeFillTint="33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77C75C" w14:textId="77777777" w:rsidR="00BB07B6" w:rsidRPr="00941779" w:rsidRDefault="00BB07B6" w:rsidP="007C69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941779">
              <w:rPr>
                <w:rFonts w:ascii="Arial" w:hAnsi="Arial" w:cs="Arial"/>
                <w:b/>
                <w:bCs/>
              </w:rPr>
              <w:t>Druh příjmu</w:t>
            </w:r>
          </w:p>
        </w:tc>
        <w:tc>
          <w:tcPr>
            <w:tcW w:w="1703" w:type="dxa"/>
            <w:shd w:val="clear" w:color="auto" w:fill="C1E4F5" w:themeFill="accent1" w:themeFillTint="33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227F680" w14:textId="77777777" w:rsidR="00BB07B6" w:rsidRPr="00941779" w:rsidRDefault="00BB07B6" w:rsidP="007C69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941779">
              <w:rPr>
                <w:rFonts w:ascii="Arial" w:hAnsi="Arial" w:cs="Arial"/>
                <w:b/>
                <w:bCs/>
              </w:rPr>
              <w:t>Počet ukončených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41779">
              <w:rPr>
                <w:rFonts w:ascii="Arial" w:hAnsi="Arial" w:cs="Arial"/>
                <w:b/>
                <w:bCs/>
              </w:rPr>
              <w:t>kontrol</w:t>
            </w:r>
          </w:p>
        </w:tc>
        <w:tc>
          <w:tcPr>
            <w:tcW w:w="1703" w:type="dxa"/>
            <w:shd w:val="clear" w:color="auto" w:fill="C1E4F5" w:themeFill="accent1" w:themeFillTint="33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22883CA" w14:textId="77777777" w:rsidR="00BB07B6" w:rsidRDefault="00BB07B6" w:rsidP="007C69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941779">
              <w:rPr>
                <w:rFonts w:ascii="Arial" w:hAnsi="Arial" w:cs="Arial"/>
                <w:b/>
                <w:bCs/>
              </w:rPr>
              <w:t>Doměřeno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41779">
              <w:rPr>
                <w:rFonts w:ascii="Arial" w:hAnsi="Arial" w:cs="Arial"/>
                <w:b/>
                <w:bCs/>
              </w:rPr>
              <w:t>z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941779">
              <w:rPr>
                <w:rFonts w:ascii="Arial" w:hAnsi="Arial" w:cs="Arial"/>
                <w:b/>
                <w:bCs/>
              </w:rPr>
              <w:t>kontrol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7549673" w14:textId="77777777" w:rsidR="00BB07B6" w:rsidRPr="00941779" w:rsidRDefault="00BB07B6" w:rsidP="007C69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v tis. Kč</w:t>
            </w:r>
          </w:p>
        </w:tc>
        <w:tc>
          <w:tcPr>
            <w:tcW w:w="1701" w:type="dxa"/>
            <w:shd w:val="clear" w:color="auto" w:fill="C1E4F5" w:themeFill="accent1" w:themeFillTint="33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31CB137" w14:textId="77777777" w:rsidR="00BB07B6" w:rsidRPr="00941779" w:rsidRDefault="00BB07B6" w:rsidP="007C69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941779">
              <w:rPr>
                <w:rFonts w:ascii="Arial" w:hAnsi="Arial" w:cs="Arial"/>
                <w:b/>
                <w:bCs/>
              </w:rPr>
              <w:t>Změna ztráty</w:t>
            </w:r>
          </w:p>
          <w:p w14:paraId="6EC769FD" w14:textId="77777777" w:rsidR="00BB07B6" w:rsidRPr="00941779" w:rsidRDefault="00BB07B6" w:rsidP="007C69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v tis. Kč</w:t>
            </w:r>
          </w:p>
        </w:tc>
      </w:tr>
      <w:tr w:rsidR="00BB07B6" w:rsidRPr="00941779" w14:paraId="6ED572FB" w14:textId="77777777" w:rsidTr="007C69E4">
        <w:trPr>
          <w:trHeight w:val="317"/>
        </w:trPr>
        <w:tc>
          <w:tcPr>
            <w:tcW w:w="3968" w:type="dxa"/>
            <w:shd w:val="clear" w:color="auto" w:fill="DAE9F7" w:themeFill="text2" w:themeFillTint="1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17A4A4A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Daň z přidané hodnoty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80C1A4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5 779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591725E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4 239 972</w:t>
            </w:r>
          </w:p>
        </w:tc>
        <w:tc>
          <w:tcPr>
            <w:tcW w:w="1701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7DD460F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 xml:space="preserve">- </w:t>
            </w:r>
          </w:p>
        </w:tc>
      </w:tr>
      <w:tr w:rsidR="00BB07B6" w:rsidRPr="00941779" w14:paraId="65BC0911" w14:textId="77777777" w:rsidTr="007C69E4">
        <w:trPr>
          <w:trHeight w:val="317"/>
        </w:trPr>
        <w:tc>
          <w:tcPr>
            <w:tcW w:w="3968" w:type="dxa"/>
            <w:shd w:val="clear" w:color="auto" w:fill="DAE9F7" w:themeFill="text2" w:themeFillTint="1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DA8F69B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Daň z příjmů PO z daňových přiznání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6094FAF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1 653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E42A8F7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1 172 742</w:t>
            </w:r>
          </w:p>
        </w:tc>
        <w:tc>
          <w:tcPr>
            <w:tcW w:w="1701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E58F501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-2 854 560</w:t>
            </w:r>
          </w:p>
        </w:tc>
      </w:tr>
      <w:tr w:rsidR="00BB07B6" w:rsidRPr="00941779" w14:paraId="31218741" w14:textId="77777777" w:rsidTr="007C69E4">
        <w:trPr>
          <w:trHeight w:val="317"/>
        </w:trPr>
        <w:tc>
          <w:tcPr>
            <w:tcW w:w="3968" w:type="dxa"/>
            <w:shd w:val="clear" w:color="auto" w:fill="DAE9F7" w:themeFill="text2" w:themeFillTint="1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9B4CBFB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Daň z příjmů FO z daňových přiznání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8025139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1 463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BF2C70E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243 036</w:t>
            </w:r>
          </w:p>
        </w:tc>
        <w:tc>
          <w:tcPr>
            <w:tcW w:w="1701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BCB4BA3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-120 548</w:t>
            </w:r>
          </w:p>
        </w:tc>
      </w:tr>
      <w:tr w:rsidR="00BB07B6" w:rsidRPr="00941779" w14:paraId="1805F05D" w14:textId="77777777" w:rsidTr="007C69E4">
        <w:trPr>
          <w:trHeight w:val="317"/>
        </w:trPr>
        <w:tc>
          <w:tcPr>
            <w:tcW w:w="3968" w:type="dxa"/>
            <w:shd w:val="clear" w:color="auto" w:fill="DAE9F7" w:themeFill="text2" w:themeFillTint="1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E4E96B0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Daň z příjmů FO ze závislé činnosti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7F7C21E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429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6DECD31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87 831</w:t>
            </w:r>
          </w:p>
        </w:tc>
        <w:tc>
          <w:tcPr>
            <w:tcW w:w="1701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C72B7E7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 xml:space="preserve">- </w:t>
            </w:r>
          </w:p>
        </w:tc>
      </w:tr>
      <w:tr w:rsidR="00BB07B6" w:rsidRPr="00941779" w14:paraId="2E37CD9A" w14:textId="77777777" w:rsidTr="007C69E4">
        <w:trPr>
          <w:trHeight w:val="317"/>
        </w:trPr>
        <w:tc>
          <w:tcPr>
            <w:tcW w:w="3968" w:type="dxa"/>
            <w:shd w:val="clear" w:color="auto" w:fill="DAE9F7" w:themeFill="text2" w:themeFillTint="1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6E2D24A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Daň z příjmů srážkou dle zvláštní sazby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6AA24B2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227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84E82E7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228 687</w:t>
            </w:r>
          </w:p>
        </w:tc>
        <w:tc>
          <w:tcPr>
            <w:tcW w:w="1701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700A146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 xml:space="preserve">- </w:t>
            </w:r>
          </w:p>
        </w:tc>
      </w:tr>
      <w:tr w:rsidR="00BB07B6" w:rsidRPr="00941779" w14:paraId="4746E236" w14:textId="77777777" w:rsidTr="007C69E4">
        <w:trPr>
          <w:trHeight w:val="317"/>
        </w:trPr>
        <w:tc>
          <w:tcPr>
            <w:tcW w:w="3968" w:type="dxa"/>
            <w:shd w:val="clear" w:color="auto" w:fill="DAE9F7" w:themeFill="text2" w:themeFillTint="1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DD75840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Daň z nemovitých věcí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96157C8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1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67166E6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7857E31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 xml:space="preserve">- </w:t>
            </w:r>
          </w:p>
        </w:tc>
      </w:tr>
      <w:tr w:rsidR="00BB07B6" w:rsidRPr="00941779" w14:paraId="0B2AA856" w14:textId="77777777" w:rsidTr="007C69E4">
        <w:trPr>
          <w:trHeight w:val="317"/>
        </w:trPr>
        <w:tc>
          <w:tcPr>
            <w:tcW w:w="3968" w:type="dxa"/>
            <w:shd w:val="clear" w:color="auto" w:fill="DAE9F7" w:themeFill="text2" w:themeFillTint="1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561053E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Daň z nabytí nemovitých věcí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612C3E8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0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8F297D0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DB6DC35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 xml:space="preserve">- </w:t>
            </w:r>
          </w:p>
        </w:tc>
      </w:tr>
      <w:tr w:rsidR="00BB07B6" w:rsidRPr="00941779" w14:paraId="65FB99CD" w14:textId="77777777" w:rsidTr="007C69E4">
        <w:trPr>
          <w:trHeight w:val="317"/>
        </w:trPr>
        <w:tc>
          <w:tcPr>
            <w:tcW w:w="3968" w:type="dxa"/>
            <w:shd w:val="clear" w:color="auto" w:fill="DAE9F7" w:themeFill="text2" w:themeFillTint="1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E889EDD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Daň silniční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A438A41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81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C1BD71F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2 362</w:t>
            </w:r>
          </w:p>
        </w:tc>
        <w:tc>
          <w:tcPr>
            <w:tcW w:w="1701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318B59A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 xml:space="preserve">- </w:t>
            </w:r>
          </w:p>
        </w:tc>
      </w:tr>
      <w:tr w:rsidR="00BB07B6" w:rsidRPr="00941779" w14:paraId="382C2893" w14:textId="77777777" w:rsidTr="007C69E4">
        <w:trPr>
          <w:trHeight w:val="317"/>
        </w:trPr>
        <w:tc>
          <w:tcPr>
            <w:tcW w:w="3968" w:type="dxa"/>
            <w:shd w:val="clear" w:color="auto" w:fill="DAE9F7" w:themeFill="text2" w:themeFillTint="1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0484AE9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Daň z hazardu celkem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06E734E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1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84A6D0C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A465B5F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 xml:space="preserve">- </w:t>
            </w:r>
          </w:p>
        </w:tc>
      </w:tr>
      <w:tr w:rsidR="00BB07B6" w:rsidRPr="00941779" w14:paraId="3001DE74" w14:textId="77777777" w:rsidTr="007C69E4">
        <w:trPr>
          <w:trHeight w:val="317"/>
        </w:trPr>
        <w:tc>
          <w:tcPr>
            <w:tcW w:w="3968" w:type="dxa"/>
            <w:shd w:val="clear" w:color="auto" w:fill="DAE9F7" w:themeFill="text2" w:themeFillTint="1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11D59CF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Ostatní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E0B1BD6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123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B37BF13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>3 867</w:t>
            </w:r>
          </w:p>
        </w:tc>
        <w:tc>
          <w:tcPr>
            <w:tcW w:w="1701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4AA300B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1779">
              <w:rPr>
                <w:rFonts w:ascii="Arial" w:hAnsi="Arial" w:cs="Arial"/>
              </w:rPr>
              <w:t xml:space="preserve">- </w:t>
            </w:r>
          </w:p>
        </w:tc>
      </w:tr>
      <w:tr w:rsidR="00BB07B6" w:rsidRPr="00941779" w14:paraId="780F83D4" w14:textId="77777777" w:rsidTr="007C69E4">
        <w:trPr>
          <w:trHeight w:val="317"/>
        </w:trPr>
        <w:tc>
          <w:tcPr>
            <w:tcW w:w="3968" w:type="dxa"/>
            <w:shd w:val="clear" w:color="auto" w:fill="DAE9F7" w:themeFill="text2" w:themeFillTint="1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2BFD46B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941779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444E344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941779">
              <w:rPr>
                <w:rFonts w:ascii="Arial" w:hAnsi="Arial" w:cs="Arial"/>
                <w:b/>
                <w:bCs/>
              </w:rPr>
              <w:t>9 757</w:t>
            </w:r>
          </w:p>
        </w:tc>
        <w:tc>
          <w:tcPr>
            <w:tcW w:w="1703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1CF6BBE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941779">
              <w:rPr>
                <w:rFonts w:ascii="Arial" w:hAnsi="Arial" w:cs="Arial"/>
                <w:b/>
                <w:bCs/>
              </w:rPr>
              <w:t>5 978 496</w:t>
            </w:r>
          </w:p>
        </w:tc>
        <w:tc>
          <w:tcPr>
            <w:tcW w:w="1701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D6508CE" w14:textId="77777777" w:rsidR="00BB07B6" w:rsidRPr="00941779" w:rsidRDefault="00BB07B6" w:rsidP="007C6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941779">
              <w:rPr>
                <w:rFonts w:ascii="Arial" w:hAnsi="Arial" w:cs="Arial"/>
                <w:b/>
                <w:bCs/>
              </w:rPr>
              <w:t>-2 975 108</w:t>
            </w:r>
          </w:p>
        </w:tc>
      </w:tr>
    </w:tbl>
    <w:p w14:paraId="06414751" w14:textId="77777777" w:rsidR="00BB07B6" w:rsidRPr="00941779" w:rsidRDefault="00BB07B6" w:rsidP="00BB07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1D39AB" w14:textId="31806878" w:rsidR="001C3987" w:rsidRDefault="00BB07B6" w:rsidP="001C3987">
      <w:r>
        <w:rPr>
          <w:rFonts w:ascii="Arial" w:hAnsi="Arial" w:cs="Arial"/>
        </w:rPr>
        <w:t>Informace o daňových kontrolách za předchozí roky naleznete ve zveřejněné informaci, a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totiž ve Výroční zprávě Finanční správy, v části „Kontrolní činnost“, např. za rok 2023 se jedná o tabulku č. 39, zde: </w:t>
      </w:r>
      <w:hyperlink r:id="rId4" w:history="1">
        <w:r>
          <w:rPr>
            <w:rStyle w:val="Hypertextovodkaz"/>
            <w:rFonts w:ascii="Arial" w:hAnsi="Arial" w:cs="Arial"/>
          </w:rPr>
          <w:t>https://financnisprava.gov.cz/cs/financni-sprava/financni-sprava-cr/vyrocni-zpravy-a-informace-o-cinnosti/2023</w:t>
        </w:r>
      </w:hyperlink>
    </w:p>
    <w:p w14:paraId="683A2F1C" w14:textId="77777777" w:rsidR="001C3987" w:rsidRDefault="001C3987" w:rsidP="001C3987"/>
    <w:p w14:paraId="21B6A546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87"/>
    <w:rsid w:val="001C3987"/>
    <w:rsid w:val="001E1838"/>
    <w:rsid w:val="0039549D"/>
    <w:rsid w:val="00633B1F"/>
    <w:rsid w:val="0063463A"/>
    <w:rsid w:val="008A4FD7"/>
    <w:rsid w:val="00B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2178"/>
  <w15:chartTrackingRefBased/>
  <w15:docId w15:val="{79458AD0-36BC-4338-9AE8-6D055813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987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C3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3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3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3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3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3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3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3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3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3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3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3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39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39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39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39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39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39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3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C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3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C3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39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C39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3987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C39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3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39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398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C39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cnisprava.gov.cz/cs/financni-sprava/financni-sprava-cr/vyrocni-zpravy-a-informace-o-cinnosti/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2025-04-22T11:18:00Z</dcterms:created>
  <dcterms:modified xsi:type="dcterms:W3CDTF">2025-04-23T06:45:00Z</dcterms:modified>
</cp:coreProperties>
</file>