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A4BA" w14:textId="123EA304" w:rsidR="0087126C" w:rsidRPr="00095A66" w:rsidRDefault="0087126C" w:rsidP="00095A6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982B2D">
        <w:rPr>
          <w:rFonts w:ascii="Arial" w:hAnsi="Arial" w:cs="Arial"/>
          <w:b/>
          <w:bCs/>
          <w:u w:val="single"/>
        </w:rPr>
        <w:t>D</w:t>
      </w:r>
      <w:r w:rsidRPr="00095A66">
        <w:rPr>
          <w:rFonts w:ascii="Arial" w:hAnsi="Arial" w:cs="Arial"/>
          <w:b/>
          <w:bCs/>
          <w:u w:val="single"/>
        </w:rPr>
        <w:t xml:space="preserve">oplnění dříve poskytnutých informací </w:t>
      </w:r>
      <w:r w:rsidR="00095A66">
        <w:rPr>
          <w:rFonts w:ascii="Arial" w:hAnsi="Arial" w:cs="Arial"/>
          <w:b/>
          <w:bCs/>
          <w:u w:val="single"/>
        </w:rPr>
        <w:t xml:space="preserve">(v roce 2024) </w:t>
      </w:r>
      <w:r w:rsidRPr="00095A66">
        <w:rPr>
          <w:rFonts w:ascii="Arial" w:hAnsi="Arial" w:cs="Arial"/>
          <w:b/>
          <w:bCs/>
          <w:u w:val="single"/>
        </w:rPr>
        <w:t xml:space="preserve">k cenovým dohodám </w:t>
      </w:r>
      <w:r w:rsidRPr="00095A66">
        <w:rPr>
          <w:rFonts w:ascii="Arial" w:hAnsi="Arial" w:cs="Arial"/>
          <w:b/>
          <w:u w:val="single"/>
        </w:rPr>
        <w:t>(</w:t>
      </w:r>
      <w:r w:rsidRPr="00095A66">
        <w:rPr>
          <w:rFonts w:ascii="Arial" w:hAnsi="Arial" w:cs="Arial"/>
          <w:b/>
          <w:u w:val="single"/>
        </w:rPr>
        <w:t>30</w:t>
      </w:r>
      <w:r w:rsidRPr="00095A66">
        <w:rPr>
          <w:rFonts w:ascii="Arial" w:hAnsi="Arial" w:cs="Arial"/>
          <w:b/>
          <w:u w:val="single"/>
        </w:rPr>
        <w:t>/25)</w:t>
      </w:r>
      <w:r w:rsidRPr="00095A66">
        <w:rPr>
          <w:rFonts w:ascii="Arial" w:hAnsi="Arial" w:cs="Arial"/>
          <w:b/>
          <w:u w:val="single"/>
        </w:rPr>
        <w:t xml:space="preserve"> </w:t>
      </w:r>
    </w:p>
    <w:p w14:paraId="62F72ED6" w14:textId="77777777" w:rsidR="0087126C" w:rsidRPr="00095A66" w:rsidRDefault="0087126C" w:rsidP="00095A66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3FCCBB95" w14:textId="77777777" w:rsidR="0087126C" w:rsidRPr="00095A66" w:rsidRDefault="0087126C" w:rsidP="00095A66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95A66">
        <w:rPr>
          <w:rFonts w:ascii="Arial" w:hAnsi="Arial" w:cs="Arial"/>
          <w:b/>
          <w:u w:val="single"/>
        </w:rPr>
        <w:t xml:space="preserve">Dotaz: </w:t>
      </w:r>
    </w:p>
    <w:p w14:paraId="2DF3F7A6" w14:textId="5F2CBF6F" w:rsidR="0087126C" w:rsidRPr="00095A66" w:rsidRDefault="0087126C" w:rsidP="00095A66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  <w14:ligatures w14:val="standardContextual"/>
        </w:rPr>
      </w:pPr>
      <w:r w:rsidRPr="00095A66">
        <w:rPr>
          <w:rFonts w:ascii="Arial" w:hAnsi="Arial" w:cs="Arial"/>
          <w:sz w:val="22"/>
          <w:szCs w:val="22"/>
        </w:rPr>
        <w:t xml:space="preserve">Žádám </w:t>
      </w:r>
      <w:r w:rsidRPr="00095A66">
        <w:rPr>
          <w:rFonts w:ascii="Arial" w:hAnsi="Arial" w:cs="Arial"/>
          <w:sz w:val="22"/>
          <w:szCs w:val="22"/>
          <w14:ligatures w14:val="standardContextual"/>
        </w:rPr>
        <w:t>o</w:t>
      </w:r>
      <w:r w:rsidRPr="00095A66">
        <w:rPr>
          <w:rFonts w:ascii="Arial" w:hAnsi="Arial" w:cs="Arial"/>
          <w:sz w:val="22"/>
          <w:szCs w:val="22"/>
          <w14:ligatures w14:val="standardContextual"/>
        </w:rPr>
        <w:t xml:space="preserve"> následující:</w:t>
      </w:r>
      <w:r w:rsidRPr="00095A66">
        <w:rPr>
          <w:rFonts w:ascii="Arial" w:hAnsi="Arial" w:cs="Arial"/>
          <w:sz w:val="22"/>
          <w:szCs w:val="22"/>
          <w14:ligatures w14:val="standardContextual"/>
        </w:rPr>
        <w:t xml:space="preserve"> </w:t>
      </w:r>
    </w:p>
    <w:p w14:paraId="106A60CD" w14:textId="37E9AF84" w:rsidR="0087126C" w:rsidRPr="00095A66" w:rsidRDefault="0087126C" w:rsidP="00095A66">
      <w:pPr>
        <w:pStyle w:val="Odstavecseseznamem"/>
        <w:numPr>
          <w:ilvl w:val="0"/>
          <w:numId w:val="1"/>
        </w:numPr>
        <w:spacing w:after="120" w:line="276" w:lineRule="auto"/>
        <w:ind w:left="284" w:hanging="294"/>
        <w:jc w:val="both"/>
        <w:rPr>
          <w:rFonts w:ascii="Arial" w:hAnsi="Arial" w:cs="Arial"/>
        </w:rPr>
      </w:pPr>
      <w:r w:rsidRPr="00095A66">
        <w:rPr>
          <w:rFonts w:ascii="Arial" w:hAnsi="Arial" w:cs="Arial"/>
        </w:rPr>
        <w:t>Kolik daňových subjektů se obrátilo na orgány Finanční správy ČR s žádostí podle § 38nc a násl. ZDP v roce 2024?</w:t>
      </w:r>
    </w:p>
    <w:p w14:paraId="7A0A6641" w14:textId="77777777" w:rsidR="0087126C" w:rsidRPr="00095A66" w:rsidRDefault="0087126C" w:rsidP="00095A66">
      <w:pPr>
        <w:pStyle w:val="Odstavecseseznamem"/>
        <w:numPr>
          <w:ilvl w:val="0"/>
          <w:numId w:val="1"/>
        </w:numPr>
        <w:spacing w:after="120" w:line="276" w:lineRule="auto"/>
        <w:ind w:left="284" w:hanging="294"/>
        <w:jc w:val="both"/>
        <w:rPr>
          <w:rFonts w:ascii="Arial" w:hAnsi="Arial" w:cs="Arial"/>
        </w:rPr>
      </w:pPr>
      <w:r w:rsidRPr="00095A66">
        <w:rPr>
          <w:rFonts w:ascii="Arial" w:hAnsi="Arial" w:cs="Arial"/>
        </w:rPr>
        <w:t xml:space="preserve">Kolik z těchto daňových subjektů, které se v roce 2024 obrátily na orgány Finanční správy ČR s výše uvedenou žádostí, úspěšně dosáhlo požadovaného ujednání, tedy této „cenové dohody“? Kolik z těchto daňových subjektů, které dosáhly této cenové dohody, poté přesto vedlo spor o výši příslušných převodních cen s orgány Finanční správy ČR či se soudy, tedy laicky řešeno, jaká je úspěšnost těchto cenových dohod? Do toho zahrnuji jak návrh na zrušení rozhodnutí o závazném posouzení ceny podle § 38nc odst. 3 ZDP, tak i jakékoliv jiné alternativy neúspěchu při sjednávání těchto cenových dohod. </w:t>
      </w:r>
    </w:p>
    <w:p w14:paraId="6ACFAFDD" w14:textId="77777777" w:rsidR="0087126C" w:rsidRPr="00095A66" w:rsidRDefault="0087126C" w:rsidP="00095A66">
      <w:pPr>
        <w:pStyle w:val="Odstavecseseznamem"/>
        <w:numPr>
          <w:ilvl w:val="0"/>
          <w:numId w:val="1"/>
        </w:numPr>
        <w:spacing w:after="120" w:line="276" w:lineRule="auto"/>
        <w:ind w:left="284" w:hanging="294"/>
        <w:jc w:val="both"/>
        <w:rPr>
          <w:rFonts w:ascii="Arial" w:hAnsi="Arial" w:cs="Arial"/>
        </w:rPr>
      </w:pPr>
      <w:r w:rsidRPr="00095A66">
        <w:rPr>
          <w:rFonts w:ascii="Arial" w:hAnsi="Arial" w:cs="Arial"/>
        </w:rPr>
        <w:t xml:space="preserve">Jaká metoda se využívala nejčastěji v případě uzavření takových dohod v roce 2024? Mám na mysli metody jak transakční (tedy CUP, RPM, C+), tak i ziskové (tedy TNMM a PSM). </w:t>
      </w:r>
    </w:p>
    <w:p w14:paraId="4CF63ED8" w14:textId="77777777" w:rsidR="0087126C" w:rsidRPr="00095A66" w:rsidRDefault="0087126C" w:rsidP="00095A66">
      <w:pPr>
        <w:pStyle w:val="Odstavecseseznamem"/>
        <w:numPr>
          <w:ilvl w:val="0"/>
          <w:numId w:val="1"/>
        </w:numPr>
        <w:spacing w:after="120" w:line="276" w:lineRule="auto"/>
        <w:ind w:left="284" w:hanging="294"/>
        <w:jc w:val="both"/>
        <w:rPr>
          <w:rFonts w:ascii="Arial" w:hAnsi="Arial" w:cs="Arial"/>
        </w:rPr>
      </w:pPr>
      <w:r w:rsidRPr="00095A66">
        <w:rPr>
          <w:rFonts w:ascii="Arial" w:hAnsi="Arial" w:cs="Arial"/>
        </w:rPr>
        <w:t xml:space="preserve">Jak dlouho průměrně trvalo uzavření takové dohody v roce 2024, s ohledem na zvolenou metodu stanovení převodní ceny? Mám tím na mysli dobu od podání žádosti podle § 38nc či § 38nd ZDP do uzavření takové dohody. </w:t>
      </w:r>
    </w:p>
    <w:p w14:paraId="27461276" w14:textId="27E8BB57" w:rsidR="0087126C" w:rsidRPr="00095A66" w:rsidRDefault="0087126C" w:rsidP="00095A66">
      <w:pPr>
        <w:pStyle w:val="Odstavecseseznamem"/>
        <w:numPr>
          <w:ilvl w:val="0"/>
          <w:numId w:val="1"/>
        </w:numPr>
        <w:spacing w:after="120" w:line="276" w:lineRule="auto"/>
        <w:ind w:left="284" w:hanging="294"/>
        <w:jc w:val="both"/>
        <w:rPr>
          <w:rFonts w:ascii="Arial" w:hAnsi="Arial" w:cs="Arial"/>
          <w14:ligatures w14:val="standardContextual"/>
        </w:rPr>
      </w:pPr>
      <w:r w:rsidRPr="00095A66">
        <w:rPr>
          <w:rFonts w:ascii="Arial" w:hAnsi="Arial" w:cs="Arial"/>
        </w:rPr>
        <w:t>Evidovala Finanční správa ČR v roce 2024 v dohodách uzavřených podle § 38nc, resp. §38nd ZDP s daňovým subjektem alternativní metodu stanovení převodních cen, případně pokud se ve své činnosti s ní jinak v tomto roce setkala? Pokud ano, s jakými a v kterém roce, pokud je tato informace dohledatelná a nezpoplatněna. Pro úplnost se jedná o</w:t>
      </w:r>
      <w:r w:rsidR="00982B2D" w:rsidRPr="00095A66">
        <w:rPr>
          <w:rFonts w:ascii="Arial" w:hAnsi="Arial" w:cs="Arial"/>
        </w:rPr>
        <w:t> </w:t>
      </w:r>
      <w:r w:rsidRPr="00095A66">
        <w:rPr>
          <w:rFonts w:ascii="Arial" w:hAnsi="Arial" w:cs="Arial"/>
        </w:rPr>
        <w:t>metody, které plně nekorespondují s metodami běžně používanými OECD, resp. jejími členskými státy (tedy metody CUP, RPM, C+ a TNMM, PSM), přičemž se může jednat o</w:t>
      </w:r>
      <w:r w:rsidR="00982B2D" w:rsidRPr="00095A66">
        <w:rPr>
          <w:rFonts w:ascii="Arial" w:hAnsi="Arial" w:cs="Arial"/>
        </w:rPr>
        <w:t> </w:t>
      </w:r>
      <w:r w:rsidRPr="00095A66">
        <w:rPr>
          <w:rFonts w:ascii="Arial" w:hAnsi="Arial" w:cs="Arial"/>
        </w:rPr>
        <w:t>modifikovanou podobu jedné z těchto metod, nejčastěji pak metody CUP, nebo dokonce o metodu úplně vydělenou jako jakousi samostatnou, např. tzv. „šestá metoda“ dle OECD</w:t>
      </w:r>
      <w:r w:rsidRPr="00095A66">
        <w:rPr>
          <w:rStyle w:val="Znakapoznpodarou"/>
          <w:rFonts w:ascii="Arial" w:hAnsi="Arial" w:cs="Arial"/>
        </w:rPr>
        <w:footnoteReference w:id="1"/>
      </w:r>
      <w:r w:rsidRPr="00095A66">
        <w:rPr>
          <w:rFonts w:ascii="Arial" w:hAnsi="Arial" w:cs="Arial"/>
        </w:rPr>
        <w:t>, která je nicméně své podstatě variantou metody PSM.</w:t>
      </w:r>
    </w:p>
    <w:p w14:paraId="267C285E" w14:textId="77777777" w:rsidR="0087126C" w:rsidRPr="00095A66" w:rsidRDefault="0087126C" w:rsidP="00095A66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  <w14:ligatures w14:val="standardContextual"/>
        </w:rPr>
      </w:pPr>
    </w:p>
    <w:p w14:paraId="7166F3EB" w14:textId="31F887BD" w:rsidR="0087126C" w:rsidRPr="00095A66" w:rsidRDefault="0087126C" w:rsidP="00095A66">
      <w:pPr>
        <w:pStyle w:val="Default"/>
        <w:spacing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5A66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14:paraId="4842B777" w14:textId="77777777" w:rsidR="0087126C" w:rsidRPr="00095A66" w:rsidRDefault="0087126C" w:rsidP="00095A66">
      <w:pPr>
        <w:spacing w:line="276" w:lineRule="auto"/>
        <w:jc w:val="both"/>
        <w:rPr>
          <w:rFonts w:ascii="Arial" w:hAnsi="Arial" w:cs="Arial"/>
        </w:rPr>
      </w:pPr>
      <w:r w:rsidRPr="0087126C">
        <w:rPr>
          <w:rFonts w:ascii="Arial" w:hAnsi="Arial" w:cs="Arial"/>
        </w:rPr>
        <w:t>1) V roce 2024 bylo podáno 16 žádostí podle § 38nc ZDP a 4 žádosti podle § 38nd ZDP.</w:t>
      </w:r>
      <w:r w:rsidRPr="00095A66">
        <w:rPr>
          <w:rFonts w:ascii="Arial" w:hAnsi="Arial" w:cs="Arial"/>
        </w:rPr>
        <w:t xml:space="preserve"> </w:t>
      </w:r>
    </w:p>
    <w:p w14:paraId="34F10657" w14:textId="6E67C8DE" w:rsidR="0087126C" w:rsidRPr="0087126C" w:rsidRDefault="0087126C" w:rsidP="00095A66">
      <w:pPr>
        <w:spacing w:line="276" w:lineRule="auto"/>
        <w:jc w:val="both"/>
        <w:rPr>
          <w:rFonts w:ascii="Arial" w:hAnsi="Arial" w:cs="Arial"/>
        </w:rPr>
      </w:pPr>
      <w:r w:rsidRPr="0087126C">
        <w:rPr>
          <w:rFonts w:ascii="Arial" w:hAnsi="Arial" w:cs="Arial"/>
        </w:rPr>
        <w:t>2) Z žádostí podaných v roce 2024 bylo dosud vydáno 6 rozhodnutí podle § 38nc a § 38nd</w:t>
      </w:r>
      <w:r w:rsidRPr="00095A66">
        <w:rPr>
          <w:rFonts w:ascii="Arial" w:hAnsi="Arial" w:cs="Arial"/>
        </w:rPr>
        <w:t xml:space="preserve"> </w:t>
      </w:r>
      <w:r w:rsidRPr="0087126C">
        <w:rPr>
          <w:rFonts w:ascii="Arial" w:hAnsi="Arial" w:cs="Arial"/>
        </w:rPr>
        <w:t>ZDP – je tomu tak proto, že většina žádostí byla podána koncem roku 2024.</w:t>
      </w:r>
      <w:r w:rsidRPr="00095A66">
        <w:rPr>
          <w:rFonts w:ascii="Arial" w:hAnsi="Arial" w:cs="Arial"/>
        </w:rPr>
        <w:t xml:space="preserve"> </w:t>
      </w:r>
    </w:p>
    <w:p w14:paraId="3C468C4A" w14:textId="6743291B" w:rsidR="0087126C" w:rsidRPr="0087126C" w:rsidRDefault="0087126C" w:rsidP="00095A66">
      <w:pPr>
        <w:spacing w:line="276" w:lineRule="auto"/>
        <w:jc w:val="both"/>
        <w:rPr>
          <w:rFonts w:ascii="Arial" w:hAnsi="Arial" w:cs="Arial"/>
        </w:rPr>
      </w:pPr>
      <w:r w:rsidRPr="00095A66">
        <w:rPr>
          <w:rFonts w:ascii="Arial" w:hAnsi="Arial" w:cs="Arial"/>
        </w:rPr>
        <w:t>Z</w:t>
      </w:r>
      <w:r w:rsidRPr="0087126C">
        <w:rPr>
          <w:rFonts w:ascii="Arial" w:hAnsi="Arial" w:cs="Arial"/>
        </w:rPr>
        <w:t>ávazná posouzení poskytují daňovým</w:t>
      </w:r>
      <w:r w:rsidRPr="00095A66">
        <w:rPr>
          <w:rFonts w:ascii="Arial" w:hAnsi="Arial" w:cs="Arial"/>
        </w:rPr>
        <w:t xml:space="preserve"> </w:t>
      </w:r>
      <w:r w:rsidRPr="0087126C">
        <w:rPr>
          <w:rFonts w:ascii="Arial" w:hAnsi="Arial" w:cs="Arial"/>
        </w:rPr>
        <w:t>subjektům možnost si předem ověřit, je-li způsob tvorby cen, které jsou sjednávány mezi</w:t>
      </w:r>
      <w:r w:rsidRPr="00095A66">
        <w:rPr>
          <w:rFonts w:ascii="Arial" w:hAnsi="Arial" w:cs="Arial"/>
        </w:rPr>
        <w:t xml:space="preserve"> </w:t>
      </w:r>
      <w:r w:rsidRPr="0087126C">
        <w:rPr>
          <w:rFonts w:ascii="Arial" w:hAnsi="Arial" w:cs="Arial"/>
        </w:rPr>
        <w:t>spojenými osobami, pro účely stanovení základu daně v souladu s principem tržního odstupu.</w:t>
      </w:r>
      <w:r w:rsidRPr="00095A66">
        <w:rPr>
          <w:rFonts w:ascii="Arial" w:hAnsi="Arial" w:cs="Arial"/>
        </w:rPr>
        <w:t xml:space="preserve"> </w:t>
      </w:r>
    </w:p>
    <w:p w14:paraId="63D2BDCB" w14:textId="4D6BA3EE" w:rsidR="0087126C" w:rsidRPr="0087126C" w:rsidRDefault="0087126C" w:rsidP="00095A66">
      <w:pPr>
        <w:spacing w:line="276" w:lineRule="auto"/>
        <w:jc w:val="both"/>
        <w:rPr>
          <w:rFonts w:ascii="Arial" w:hAnsi="Arial" w:cs="Arial"/>
        </w:rPr>
      </w:pPr>
      <w:r w:rsidRPr="0087126C">
        <w:rPr>
          <w:rFonts w:ascii="Arial" w:hAnsi="Arial" w:cs="Arial"/>
        </w:rPr>
        <w:t>Pokud je vystaveno kladné rozhodnutí, nepředpokládá se, že by prostřednictvím daňové</w:t>
      </w:r>
      <w:r w:rsidRPr="00095A66">
        <w:rPr>
          <w:rFonts w:ascii="Arial" w:hAnsi="Arial" w:cs="Arial"/>
        </w:rPr>
        <w:t xml:space="preserve"> </w:t>
      </w:r>
      <w:r w:rsidRPr="0087126C">
        <w:rPr>
          <w:rFonts w:ascii="Arial" w:hAnsi="Arial" w:cs="Arial"/>
        </w:rPr>
        <w:t>kontroly mělo docházet k úpravám základu daně z titulu převodních cen – samozřejmě při</w:t>
      </w:r>
      <w:r w:rsidRPr="00095A66">
        <w:rPr>
          <w:rFonts w:ascii="Arial" w:hAnsi="Arial" w:cs="Arial"/>
        </w:rPr>
        <w:t xml:space="preserve"> </w:t>
      </w:r>
      <w:r w:rsidRPr="0087126C">
        <w:rPr>
          <w:rFonts w:ascii="Arial" w:hAnsi="Arial" w:cs="Arial"/>
        </w:rPr>
        <w:t>splnění podmínek uvedených v rozhodnutích. Správci daně však vedle toho ověřují, zda</w:t>
      </w:r>
      <w:r w:rsidRPr="00095A66">
        <w:rPr>
          <w:rFonts w:ascii="Arial" w:hAnsi="Arial" w:cs="Arial"/>
        </w:rPr>
        <w:t xml:space="preserve"> </w:t>
      </w:r>
      <w:r w:rsidRPr="0087126C">
        <w:rPr>
          <w:rFonts w:ascii="Arial" w:hAnsi="Arial" w:cs="Arial"/>
        </w:rPr>
        <w:t>daňový subjekt postupuje v souladu s vydaným rozhodnutím.</w:t>
      </w:r>
    </w:p>
    <w:p w14:paraId="600A374D" w14:textId="168CEB8B" w:rsidR="0087126C" w:rsidRPr="0087126C" w:rsidRDefault="0087126C" w:rsidP="00095A66">
      <w:pPr>
        <w:spacing w:line="276" w:lineRule="auto"/>
        <w:jc w:val="both"/>
        <w:rPr>
          <w:rFonts w:ascii="Arial" w:hAnsi="Arial" w:cs="Arial"/>
        </w:rPr>
      </w:pPr>
      <w:r w:rsidRPr="0087126C">
        <w:rPr>
          <w:rFonts w:ascii="Arial" w:hAnsi="Arial" w:cs="Arial"/>
        </w:rPr>
        <w:lastRenderedPageBreak/>
        <w:t xml:space="preserve">Statistika sporů ve věci stanovení převodních cen po vydání rozhodnutí není vedena. </w:t>
      </w:r>
    </w:p>
    <w:p w14:paraId="0D266591" w14:textId="0CF860D1" w:rsidR="0087126C" w:rsidRPr="0087126C" w:rsidRDefault="0087126C" w:rsidP="00095A66">
      <w:pPr>
        <w:spacing w:line="276" w:lineRule="auto"/>
        <w:jc w:val="both"/>
        <w:rPr>
          <w:rFonts w:ascii="Arial" w:hAnsi="Arial" w:cs="Arial"/>
        </w:rPr>
      </w:pPr>
      <w:r w:rsidRPr="0087126C">
        <w:rPr>
          <w:rFonts w:ascii="Arial" w:hAnsi="Arial" w:cs="Arial"/>
        </w:rPr>
        <w:t>3) V roce 2024 je v rozhodnutích vydaných podle § 38nc a § 38nd ZDP nejčastěji využívána</w:t>
      </w:r>
      <w:r w:rsidRPr="00095A66">
        <w:rPr>
          <w:rFonts w:ascii="Arial" w:hAnsi="Arial" w:cs="Arial"/>
        </w:rPr>
        <w:t xml:space="preserve"> </w:t>
      </w:r>
      <w:r w:rsidRPr="0087126C">
        <w:rPr>
          <w:rFonts w:ascii="Arial" w:hAnsi="Arial" w:cs="Arial"/>
        </w:rPr>
        <w:t>metoda TNMM.</w:t>
      </w:r>
    </w:p>
    <w:p w14:paraId="4798A315" w14:textId="06EAC7AC" w:rsidR="0087126C" w:rsidRPr="00095A66" w:rsidRDefault="0087126C" w:rsidP="00095A66">
      <w:pPr>
        <w:spacing w:line="276" w:lineRule="auto"/>
        <w:jc w:val="both"/>
        <w:rPr>
          <w:rFonts w:ascii="Arial" w:hAnsi="Arial" w:cs="Arial"/>
        </w:rPr>
      </w:pPr>
      <w:r w:rsidRPr="0087126C">
        <w:rPr>
          <w:rFonts w:ascii="Arial" w:hAnsi="Arial" w:cs="Arial"/>
        </w:rPr>
        <w:t>4) Statistika o délce trvání procesu od podání žádosti až do vydání rozhodnutí o závazném</w:t>
      </w:r>
      <w:r w:rsidRPr="00095A66">
        <w:rPr>
          <w:rFonts w:ascii="Arial" w:hAnsi="Arial" w:cs="Arial"/>
        </w:rPr>
        <w:t xml:space="preserve"> </w:t>
      </w:r>
      <w:r w:rsidRPr="0087126C">
        <w:rPr>
          <w:rFonts w:ascii="Arial" w:hAnsi="Arial" w:cs="Arial"/>
        </w:rPr>
        <w:t>posouzení není vedena. Kvalifikovaným odhadem je možno sdělit, že proces od podání</w:t>
      </w:r>
      <w:r w:rsidRPr="00095A66">
        <w:rPr>
          <w:rFonts w:ascii="Arial" w:hAnsi="Arial" w:cs="Arial"/>
        </w:rPr>
        <w:t xml:space="preserve"> </w:t>
      </w:r>
      <w:r w:rsidRPr="00095A66">
        <w:rPr>
          <w:rFonts w:ascii="Arial" w:hAnsi="Arial" w:cs="Arial"/>
        </w:rPr>
        <w:t>žádosti do vydání rozhodnutí v roce 2024 trval do 6 měsíců.</w:t>
      </w:r>
    </w:p>
    <w:p w14:paraId="45B53113" w14:textId="6D374272" w:rsidR="0087126C" w:rsidRPr="00095A66" w:rsidRDefault="0087126C" w:rsidP="00095A66">
      <w:pPr>
        <w:spacing w:line="276" w:lineRule="auto"/>
        <w:rPr>
          <w:rFonts w:ascii="Arial" w:hAnsi="Arial" w:cs="Arial"/>
        </w:rPr>
      </w:pPr>
      <w:r w:rsidRPr="0087126C">
        <w:rPr>
          <w:rFonts w:ascii="Arial" w:hAnsi="Arial" w:cs="Arial"/>
        </w:rPr>
        <w:t>5) V rozhodnutích podle § 38nc a § 38nd ZDP v roce 2024 nebyla použita žádná alternativní</w:t>
      </w:r>
      <w:r w:rsidRPr="00095A66">
        <w:rPr>
          <w:rFonts w:ascii="Arial" w:hAnsi="Arial" w:cs="Arial"/>
        </w:rPr>
        <w:t xml:space="preserve"> </w:t>
      </w:r>
      <w:r w:rsidRPr="00095A66">
        <w:rPr>
          <w:rFonts w:ascii="Arial" w:hAnsi="Arial" w:cs="Arial"/>
        </w:rPr>
        <w:t>metoda stanovení převodních cen</w:t>
      </w:r>
      <w:r w:rsidR="00982B2D" w:rsidRPr="00095A66">
        <w:rPr>
          <w:rFonts w:ascii="Arial" w:hAnsi="Arial" w:cs="Arial"/>
        </w:rPr>
        <w:t xml:space="preserve">. </w:t>
      </w:r>
    </w:p>
    <w:p w14:paraId="53287494" w14:textId="77777777" w:rsidR="0087126C" w:rsidRPr="0087126C" w:rsidRDefault="0087126C" w:rsidP="0087126C">
      <w:pPr>
        <w:rPr>
          <w:rFonts w:ascii="Arial" w:hAnsi="Arial" w:cs="Arial"/>
        </w:rPr>
      </w:pPr>
    </w:p>
    <w:p w14:paraId="78674FF0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A826" w14:textId="77777777" w:rsidR="009A2BE5" w:rsidRDefault="009A2BE5" w:rsidP="0087126C">
      <w:pPr>
        <w:spacing w:after="0" w:line="240" w:lineRule="auto"/>
      </w:pPr>
      <w:r>
        <w:separator/>
      </w:r>
    </w:p>
  </w:endnote>
  <w:endnote w:type="continuationSeparator" w:id="0">
    <w:p w14:paraId="646A9F8F" w14:textId="77777777" w:rsidR="009A2BE5" w:rsidRDefault="009A2BE5" w:rsidP="0087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D9FF" w14:textId="77777777" w:rsidR="009A2BE5" w:rsidRDefault="009A2BE5" w:rsidP="0087126C">
      <w:pPr>
        <w:spacing w:after="0" w:line="240" w:lineRule="auto"/>
      </w:pPr>
      <w:r>
        <w:separator/>
      </w:r>
    </w:p>
  </w:footnote>
  <w:footnote w:type="continuationSeparator" w:id="0">
    <w:p w14:paraId="0BB748DF" w14:textId="77777777" w:rsidR="009A2BE5" w:rsidRDefault="009A2BE5" w:rsidP="0087126C">
      <w:pPr>
        <w:spacing w:after="0" w:line="240" w:lineRule="auto"/>
      </w:pPr>
      <w:r>
        <w:continuationSeparator/>
      </w:r>
    </w:p>
  </w:footnote>
  <w:footnote w:id="1">
    <w:p w14:paraId="753D9A60" w14:textId="77777777" w:rsidR="0087126C" w:rsidRPr="0087126C" w:rsidRDefault="0087126C" w:rsidP="0087126C">
      <w:pPr>
        <w:pStyle w:val="Textpoznpodarou"/>
        <w:rPr>
          <w:rFonts w:ascii="Arial" w:hAnsi="Arial" w:cs="Arial"/>
          <w:lang w:val="es-ES"/>
        </w:rPr>
      </w:pPr>
      <w:r w:rsidRPr="0087126C">
        <w:rPr>
          <w:rStyle w:val="Znakapoznpodarou"/>
          <w:rFonts w:ascii="Arial" w:hAnsi="Arial" w:cs="Arial"/>
        </w:rPr>
        <w:footnoteRef/>
      </w:r>
      <w:r w:rsidRPr="00572DF8">
        <w:rPr>
          <w:rFonts w:ascii="Times New Roman" w:hAnsi="Times New Roman" w:cs="Times New Roman"/>
          <w:lang w:val="pl-PL"/>
        </w:rPr>
        <w:t xml:space="preserve"> </w:t>
      </w:r>
      <w:r w:rsidRPr="0087126C">
        <w:rPr>
          <w:rFonts w:ascii="Arial" w:hAnsi="Arial" w:cs="Arial"/>
          <w:lang w:val="pl-PL"/>
        </w:rPr>
        <w:t xml:space="preserve">SOLILOVÁ, Veronika a NERUDOVÁ, Danuše. </w:t>
      </w:r>
      <w:r w:rsidRPr="0087126C">
        <w:rPr>
          <w:rFonts w:ascii="Arial" w:hAnsi="Arial" w:cs="Arial"/>
        </w:rPr>
        <w:t>Sixth Method as a Simplified Measurement for SMEs? Online. </w:t>
      </w:r>
      <w:r w:rsidRPr="0087126C">
        <w:rPr>
          <w:rFonts w:ascii="Arial" w:hAnsi="Arial" w:cs="Arial"/>
          <w:i/>
          <w:iCs/>
        </w:rPr>
        <w:t>European Financial and Accounting Journal</w:t>
      </w:r>
      <w:r w:rsidRPr="0087126C">
        <w:rPr>
          <w:rFonts w:ascii="Arial" w:hAnsi="Arial" w:cs="Arial"/>
        </w:rPr>
        <w:t xml:space="preserve">. 2015, roč. 2015, č. svazek. 10, 3, s. 45-61. </w:t>
      </w:r>
      <w:r w:rsidRPr="0087126C">
        <w:rPr>
          <w:rFonts w:ascii="Arial" w:hAnsi="Arial" w:cs="Arial"/>
          <w:lang w:val="es-ES"/>
        </w:rPr>
        <w:t>Dostupné z: </w:t>
      </w:r>
      <w:hyperlink r:id="rId1" w:history="1">
        <w:r w:rsidRPr="0087126C">
          <w:rPr>
            <w:rStyle w:val="Hypertextovodkaz"/>
            <w:rFonts w:ascii="Arial" w:hAnsi="Arial" w:cs="Arial"/>
            <w:lang w:val="es-ES"/>
          </w:rPr>
          <w:t>https://efaj.vse.cz/pdfs/efa/2015/03/04.pdf</w:t>
        </w:r>
      </w:hyperlink>
      <w:r w:rsidRPr="0087126C">
        <w:rPr>
          <w:rFonts w:ascii="Arial" w:hAnsi="Arial" w:cs="Arial"/>
          <w:lang w:val="es-ES"/>
        </w:rPr>
        <w:t>. [cit. 2024-11-22].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CC2"/>
    <w:multiLevelType w:val="hybridMultilevel"/>
    <w:tmpl w:val="81A29FC0"/>
    <w:lvl w:ilvl="0" w:tplc="F37696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7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6C"/>
    <w:rsid w:val="00095A66"/>
    <w:rsid w:val="001E1838"/>
    <w:rsid w:val="002C6E4F"/>
    <w:rsid w:val="0039549D"/>
    <w:rsid w:val="003D2D6B"/>
    <w:rsid w:val="0063463A"/>
    <w:rsid w:val="0087126C"/>
    <w:rsid w:val="008A4FD7"/>
    <w:rsid w:val="00982B2D"/>
    <w:rsid w:val="009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BC7B"/>
  <w15:chartTrackingRefBased/>
  <w15:docId w15:val="{ABD8C876-77E7-48C3-ADE3-301AE27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26C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7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1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1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1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1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1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1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1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1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12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12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12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12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12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12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1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12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12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12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1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12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126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7126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87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126C"/>
    <w:pPr>
      <w:spacing w:after="0" w:line="240" w:lineRule="auto"/>
    </w:pPr>
    <w:rPr>
      <w:kern w:val="2"/>
      <w:sz w:val="20"/>
      <w:szCs w:val="20"/>
      <w:lang w:val="en-GB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126C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87126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126C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7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26C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26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faj.vse.cz/pdfs/efa/2015/03/04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2025-04-07T08:29:00Z</dcterms:created>
  <dcterms:modified xsi:type="dcterms:W3CDTF">2025-04-07T13:39:00Z</dcterms:modified>
</cp:coreProperties>
</file>