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200B" w14:textId="7FBD913B" w:rsidR="00D942D1" w:rsidRPr="003F33F0" w:rsidRDefault="00D942D1" w:rsidP="00D942D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>Přepočtený počet zaměstnanců v letech 2014 až 2023, fond pracovní doby</w:t>
      </w:r>
      <w:r w:rsidRPr="00537C0A">
        <w:rPr>
          <w:rFonts w:ascii="Arial" w:hAnsi="Arial" w:cs="Arial"/>
          <w:b/>
          <w:bCs/>
          <w:u w:val="single"/>
        </w:rPr>
        <w:t xml:space="preserve"> </w:t>
      </w:r>
      <w:r w:rsidRPr="003F33F0">
        <w:rPr>
          <w:rFonts w:ascii="Arial" w:hAnsi="Arial" w:cs="Arial"/>
          <w:b/>
          <w:u w:val="single"/>
        </w:rPr>
        <w:t>(</w:t>
      </w:r>
      <w:r>
        <w:rPr>
          <w:rFonts w:ascii="Arial" w:hAnsi="Arial" w:cs="Arial"/>
          <w:b/>
          <w:u w:val="single"/>
        </w:rPr>
        <w:t>20</w:t>
      </w:r>
      <w:r w:rsidRPr="003F33F0">
        <w:rPr>
          <w:rFonts w:ascii="Arial" w:hAnsi="Arial" w:cs="Arial"/>
          <w:b/>
          <w:u w:val="single"/>
        </w:rPr>
        <w:t>/25)</w:t>
      </w:r>
    </w:p>
    <w:p w14:paraId="5824F7AC" w14:textId="77777777" w:rsidR="00D942D1" w:rsidRPr="0059326F" w:rsidRDefault="00D942D1" w:rsidP="00D942D1">
      <w:pPr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Dotaz: </w:t>
      </w:r>
    </w:p>
    <w:p w14:paraId="7EB7D480" w14:textId="5CFE1A28" w:rsidR="00D942D1" w:rsidRPr="00537C0A" w:rsidRDefault="00D942D1" w:rsidP="00D942D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7970">
        <w:rPr>
          <w:rFonts w:ascii="Arial" w:hAnsi="Arial" w:cs="Arial"/>
        </w:rPr>
        <w:t xml:space="preserve">Žádám </w:t>
      </w:r>
      <w:r w:rsidRPr="00057970">
        <w:rPr>
          <w:rFonts w:ascii="Arial" w:hAnsi="Arial" w:cs="Arial"/>
          <w14:ligatures w14:val="standardContextual"/>
        </w:rPr>
        <w:t xml:space="preserve">o </w:t>
      </w:r>
      <w:r w:rsidRPr="00D8329F">
        <w:rPr>
          <w:rFonts w:ascii="Arial" w:hAnsi="Arial" w:cs="Arial"/>
        </w:rPr>
        <w:t>poskytnutí</w:t>
      </w:r>
      <w:r>
        <w:rPr>
          <w:rFonts w:ascii="Arial" w:hAnsi="Arial" w:cs="Arial"/>
        </w:rPr>
        <w:t xml:space="preserve"> </w:t>
      </w:r>
      <w:r w:rsidRPr="00D942D1">
        <w:rPr>
          <w:rFonts w:ascii="Arial" w:hAnsi="Arial" w:cs="Arial"/>
        </w:rPr>
        <w:t>informac</w:t>
      </w:r>
      <w:r w:rsidR="00076BB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D942D1">
        <w:rPr>
          <w:rFonts w:ascii="Arial" w:hAnsi="Arial" w:cs="Arial"/>
        </w:rPr>
        <w:t>o ročním fondu pracovní doby jednoho zaměstnance na plný úvazek a celkový počet</w:t>
      </w:r>
      <w:r>
        <w:rPr>
          <w:rFonts w:ascii="Arial" w:hAnsi="Arial" w:cs="Arial"/>
        </w:rPr>
        <w:t xml:space="preserve"> </w:t>
      </w:r>
      <w:r w:rsidRPr="00D942D1">
        <w:rPr>
          <w:rFonts w:ascii="Arial" w:hAnsi="Arial" w:cs="Arial"/>
        </w:rPr>
        <w:t xml:space="preserve">přepočtených zaměstnanců </w:t>
      </w:r>
      <w:r>
        <w:rPr>
          <w:rFonts w:ascii="Arial" w:hAnsi="Arial" w:cs="Arial"/>
        </w:rPr>
        <w:t>v letech 2014 až 2023</w:t>
      </w:r>
      <w:r w:rsidRPr="00D942D1">
        <w:rPr>
          <w:rFonts w:ascii="Arial" w:hAnsi="Arial" w:cs="Arial"/>
        </w:rPr>
        <w:t>.</w:t>
      </w:r>
    </w:p>
    <w:p w14:paraId="6D601E18" w14:textId="77777777" w:rsidR="00D942D1" w:rsidRDefault="00D942D1" w:rsidP="00D942D1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Odpověď: </w:t>
      </w:r>
    </w:p>
    <w:p w14:paraId="7F8CA37A" w14:textId="21F2E31D" w:rsidR="001E1838" w:rsidRDefault="00D942D1" w:rsidP="00D942D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942D1">
        <w:rPr>
          <w:rFonts w:ascii="Arial" w:hAnsi="Arial" w:cs="Arial"/>
        </w:rPr>
        <w:t>ákladní týdenní fond pracovní doby odpovídá</w:t>
      </w:r>
      <w:r>
        <w:rPr>
          <w:rFonts w:ascii="Arial" w:hAnsi="Arial" w:cs="Arial"/>
        </w:rPr>
        <w:t xml:space="preserve"> </w:t>
      </w:r>
      <w:r w:rsidRPr="00D942D1">
        <w:rPr>
          <w:rFonts w:ascii="Arial" w:hAnsi="Arial" w:cs="Arial"/>
        </w:rPr>
        <w:t>zákoníku práce, jedná se tedy o 40 hodin.</w:t>
      </w:r>
    </w:p>
    <w:p w14:paraId="3499A4CC" w14:textId="2D4FA07C" w:rsidR="00D942D1" w:rsidRPr="00163321" w:rsidRDefault="00D942D1" w:rsidP="00D942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Přepočtený evidenční počet zaměstnanců za požadované období:</w:t>
      </w:r>
    </w:p>
    <w:tbl>
      <w:tblPr>
        <w:tblW w:w="708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121"/>
      </w:tblGrid>
      <w:tr w:rsidR="00D942D1" w:rsidRPr="00BA26D2" w14:paraId="40AD7C5F" w14:textId="77777777" w:rsidTr="002E0E4A">
        <w:trPr>
          <w:trHeight w:val="44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53E56D" w14:textId="77777777" w:rsidR="00D942D1" w:rsidRPr="00BA26D2" w:rsidRDefault="00D942D1" w:rsidP="002E0E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</w:pPr>
            <w:r w:rsidRPr="00BA26D2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>Rok</w:t>
            </w:r>
          </w:p>
        </w:tc>
        <w:tc>
          <w:tcPr>
            <w:tcW w:w="6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54CBA" w14:textId="77777777" w:rsidR="00D942D1" w:rsidRPr="00BA26D2" w:rsidRDefault="00D942D1" w:rsidP="002E0E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</w:pPr>
            <w:r w:rsidRPr="00BA26D2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>Průměrný přepočtený evidenční počet zaměstnanců</w:t>
            </w:r>
          </w:p>
        </w:tc>
      </w:tr>
      <w:tr w:rsidR="00D942D1" w:rsidRPr="00BA26D2" w14:paraId="771E41FA" w14:textId="77777777" w:rsidTr="002E0E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892BA4" w14:textId="77777777" w:rsidR="00D942D1" w:rsidRPr="00BA26D2" w:rsidRDefault="00D942D1" w:rsidP="002E0E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BA26D2">
              <w:rPr>
                <w:rFonts w:ascii="Arial" w:hAnsi="Arial" w:cs="Arial"/>
                <w:color w:val="000000"/>
                <w14:ligatures w14:val="standardContextual"/>
              </w:rPr>
              <w:t>2014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5C1854" w14:textId="77777777" w:rsidR="00D942D1" w:rsidRPr="00BA26D2" w:rsidRDefault="00D942D1" w:rsidP="002E0E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14:ligatures w14:val="standardContextual"/>
              </w:rPr>
            </w:pPr>
            <w:r w:rsidRPr="00BA26D2">
              <w:rPr>
                <w:rFonts w:ascii="Arial" w:hAnsi="Arial" w:cs="Arial"/>
                <w:color w:val="000000"/>
                <w14:ligatures w14:val="standardContextual"/>
              </w:rPr>
              <w:t>15 015</w:t>
            </w:r>
          </w:p>
        </w:tc>
      </w:tr>
      <w:tr w:rsidR="00D942D1" w:rsidRPr="00BA26D2" w14:paraId="283F42BA" w14:textId="77777777" w:rsidTr="002E0E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D61080" w14:textId="77777777" w:rsidR="00D942D1" w:rsidRPr="00BA26D2" w:rsidRDefault="00D942D1" w:rsidP="002E0E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BA26D2">
              <w:rPr>
                <w:rFonts w:ascii="Arial" w:hAnsi="Arial" w:cs="Arial"/>
                <w:color w:val="000000"/>
                <w14:ligatures w14:val="standardContextual"/>
              </w:rPr>
              <w:t>2015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3E1EE" w14:textId="77777777" w:rsidR="00D942D1" w:rsidRPr="00BA26D2" w:rsidRDefault="00D942D1" w:rsidP="002E0E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14:ligatures w14:val="standardContextual"/>
              </w:rPr>
            </w:pPr>
            <w:r w:rsidRPr="00BA26D2">
              <w:rPr>
                <w:rFonts w:ascii="Arial" w:hAnsi="Arial" w:cs="Arial"/>
                <w:color w:val="000000"/>
                <w14:ligatures w14:val="standardContextual"/>
              </w:rPr>
              <w:t>15 252</w:t>
            </w:r>
          </w:p>
        </w:tc>
      </w:tr>
      <w:tr w:rsidR="00D942D1" w:rsidRPr="00BA26D2" w14:paraId="378E9DF5" w14:textId="77777777" w:rsidTr="002E0E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EF9631" w14:textId="77777777" w:rsidR="00D942D1" w:rsidRPr="00BA26D2" w:rsidRDefault="00D942D1" w:rsidP="002E0E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BA26D2">
              <w:rPr>
                <w:rFonts w:ascii="Arial" w:hAnsi="Arial" w:cs="Arial"/>
                <w:color w:val="000000"/>
                <w14:ligatures w14:val="standardContextual"/>
              </w:rPr>
              <w:t>2016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618742" w14:textId="77777777" w:rsidR="00D942D1" w:rsidRPr="00BA26D2" w:rsidRDefault="00D942D1" w:rsidP="002E0E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14:ligatures w14:val="standardContextual"/>
              </w:rPr>
            </w:pPr>
            <w:r w:rsidRPr="00BA26D2">
              <w:rPr>
                <w:rFonts w:ascii="Arial" w:hAnsi="Arial" w:cs="Arial"/>
                <w:color w:val="000000"/>
                <w14:ligatures w14:val="standardContextual"/>
              </w:rPr>
              <w:t>15 273</w:t>
            </w:r>
          </w:p>
        </w:tc>
      </w:tr>
      <w:tr w:rsidR="00D942D1" w:rsidRPr="00BA26D2" w14:paraId="6A9A3BC6" w14:textId="77777777" w:rsidTr="002E0E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E9592" w14:textId="77777777" w:rsidR="00D942D1" w:rsidRPr="00BA26D2" w:rsidRDefault="00D942D1" w:rsidP="002E0E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BA26D2">
              <w:rPr>
                <w:rFonts w:ascii="Arial" w:hAnsi="Arial" w:cs="Arial"/>
                <w:color w:val="000000"/>
                <w14:ligatures w14:val="standardContextual"/>
              </w:rPr>
              <w:t>2017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CCEC83" w14:textId="77777777" w:rsidR="00D942D1" w:rsidRPr="00BA26D2" w:rsidRDefault="00D942D1" w:rsidP="002E0E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14:ligatures w14:val="standardContextual"/>
              </w:rPr>
            </w:pPr>
            <w:r w:rsidRPr="00BA26D2">
              <w:rPr>
                <w:rFonts w:ascii="Arial" w:hAnsi="Arial" w:cs="Arial"/>
                <w:color w:val="000000"/>
                <w14:ligatures w14:val="standardContextual"/>
              </w:rPr>
              <w:t>15 448</w:t>
            </w:r>
          </w:p>
        </w:tc>
      </w:tr>
      <w:tr w:rsidR="00D942D1" w:rsidRPr="00BA26D2" w14:paraId="7D726C81" w14:textId="77777777" w:rsidTr="002E0E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40122" w14:textId="77777777" w:rsidR="00D942D1" w:rsidRPr="00BA26D2" w:rsidRDefault="00D942D1" w:rsidP="002E0E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BA26D2">
              <w:rPr>
                <w:rFonts w:ascii="Arial" w:hAnsi="Arial" w:cs="Arial"/>
                <w:color w:val="000000"/>
                <w14:ligatures w14:val="standardContextual"/>
              </w:rPr>
              <w:t>2018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C45E6" w14:textId="77777777" w:rsidR="00D942D1" w:rsidRPr="00BA26D2" w:rsidRDefault="00D942D1" w:rsidP="002E0E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14:ligatures w14:val="standardContextual"/>
              </w:rPr>
            </w:pPr>
            <w:r w:rsidRPr="00BA26D2">
              <w:rPr>
                <w:rFonts w:ascii="Arial" w:hAnsi="Arial" w:cs="Arial"/>
                <w:color w:val="000000"/>
                <w14:ligatures w14:val="standardContextual"/>
              </w:rPr>
              <w:t>15 529</w:t>
            </w:r>
          </w:p>
        </w:tc>
      </w:tr>
      <w:tr w:rsidR="00D942D1" w:rsidRPr="00BA26D2" w14:paraId="38C83AD1" w14:textId="77777777" w:rsidTr="002E0E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99CE8" w14:textId="77777777" w:rsidR="00D942D1" w:rsidRPr="00BA26D2" w:rsidRDefault="00D942D1" w:rsidP="002E0E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BA26D2">
              <w:rPr>
                <w:rFonts w:ascii="Arial" w:hAnsi="Arial" w:cs="Arial"/>
                <w:color w:val="000000"/>
                <w14:ligatures w14:val="standardContextual"/>
              </w:rPr>
              <w:t>2019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C5367D" w14:textId="77777777" w:rsidR="00D942D1" w:rsidRPr="00BA26D2" w:rsidRDefault="00D942D1" w:rsidP="002E0E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14:ligatures w14:val="standardContextual"/>
              </w:rPr>
            </w:pPr>
            <w:r w:rsidRPr="00BA26D2">
              <w:rPr>
                <w:rFonts w:ascii="Arial" w:hAnsi="Arial" w:cs="Arial"/>
                <w:color w:val="000000"/>
                <w14:ligatures w14:val="standardContextual"/>
              </w:rPr>
              <w:t>15 391</w:t>
            </w:r>
          </w:p>
        </w:tc>
      </w:tr>
      <w:tr w:rsidR="00D942D1" w:rsidRPr="00BA26D2" w14:paraId="64FBE07A" w14:textId="77777777" w:rsidTr="002E0E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542DB" w14:textId="77777777" w:rsidR="00D942D1" w:rsidRPr="00BA26D2" w:rsidRDefault="00D942D1" w:rsidP="002E0E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BA26D2">
              <w:rPr>
                <w:rFonts w:ascii="Arial" w:hAnsi="Arial" w:cs="Arial"/>
                <w:color w:val="000000"/>
                <w14:ligatures w14:val="standardContextual"/>
              </w:rPr>
              <w:t>2020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2D115" w14:textId="77777777" w:rsidR="00D942D1" w:rsidRPr="00BA26D2" w:rsidRDefault="00D942D1" w:rsidP="002E0E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14:ligatures w14:val="standardContextual"/>
              </w:rPr>
            </w:pPr>
            <w:r w:rsidRPr="00BA26D2">
              <w:rPr>
                <w:rFonts w:ascii="Arial" w:hAnsi="Arial" w:cs="Arial"/>
                <w:color w:val="000000"/>
                <w14:ligatures w14:val="standardContextual"/>
              </w:rPr>
              <w:t>15 016</w:t>
            </w:r>
          </w:p>
        </w:tc>
      </w:tr>
      <w:tr w:rsidR="00D942D1" w:rsidRPr="00BA26D2" w14:paraId="170C7981" w14:textId="77777777" w:rsidTr="002E0E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DF9DF6" w14:textId="77777777" w:rsidR="00D942D1" w:rsidRPr="00BA26D2" w:rsidRDefault="00D942D1" w:rsidP="002E0E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BA26D2">
              <w:rPr>
                <w:rFonts w:ascii="Arial" w:hAnsi="Arial" w:cs="Arial"/>
                <w:color w:val="000000"/>
                <w14:ligatures w14:val="standardContextual"/>
              </w:rPr>
              <w:t>2021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BA095" w14:textId="77777777" w:rsidR="00D942D1" w:rsidRPr="00BA26D2" w:rsidRDefault="00D942D1" w:rsidP="002E0E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14:ligatures w14:val="standardContextual"/>
              </w:rPr>
            </w:pPr>
            <w:r w:rsidRPr="00BA26D2">
              <w:rPr>
                <w:rFonts w:ascii="Arial" w:hAnsi="Arial" w:cs="Arial"/>
                <w:color w:val="000000"/>
                <w14:ligatures w14:val="standardContextual"/>
              </w:rPr>
              <w:t>14 784</w:t>
            </w:r>
          </w:p>
        </w:tc>
      </w:tr>
      <w:tr w:rsidR="00D942D1" w:rsidRPr="00BA26D2" w14:paraId="45EE8740" w14:textId="77777777" w:rsidTr="002E0E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9E09A0" w14:textId="77777777" w:rsidR="00D942D1" w:rsidRPr="00BA26D2" w:rsidRDefault="00D942D1" w:rsidP="002E0E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BA26D2">
              <w:rPr>
                <w:rFonts w:ascii="Arial" w:hAnsi="Arial" w:cs="Arial"/>
                <w:color w:val="000000"/>
                <w14:ligatures w14:val="standardContextual"/>
              </w:rPr>
              <w:t>2022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E42F11" w14:textId="77777777" w:rsidR="00D942D1" w:rsidRPr="00BA26D2" w:rsidRDefault="00D942D1" w:rsidP="002E0E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14:ligatures w14:val="standardContextual"/>
              </w:rPr>
            </w:pPr>
            <w:r w:rsidRPr="00BA26D2">
              <w:rPr>
                <w:rFonts w:ascii="Arial" w:hAnsi="Arial" w:cs="Arial"/>
                <w:color w:val="000000"/>
                <w14:ligatures w14:val="standardContextual"/>
              </w:rPr>
              <w:t>14 330</w:t>
            </w:r>
          </w:p>
        </w:tc>
      </w:tr>
      <w:tr w:rsidR="00D942D1" w:rsidRPr="00BA26D2" w14:paraId="63503F47" w14:textId="77777777" w:rsidTr="002E0E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C7878D" w14:textId="77777777" w:rsidR="00D942D1" w:rsidRPr="00BA26D2" w:rsidRDefault="00D942D1" w:rsidP="002E0E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BA26D2">
              <w:rPr>
                <w:rFonts w:ascii="Arial" w:hAnsi="Arial" w:cs="Arial"/>
                <w:color w:val="000000"/>
                <w14:ligatures w14:val="standardContextual"/>
              </w:rPr>
              <w:t>2023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81C3F" w14:textId="77777777" w:rsidR="00D942D1" w:rsidRPr="00BA26D2" w:rsidRDefault="00D942D1" w:rsidP="002E0E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14:ligatures w14:val="standardContextual"/>
              </w:rPr>
            </w:pPr>
            <w:r w:rsidRPr="00BA26D2">
              <w:rPr>
                <w:rFonts w:ascii="Arial" w:hAnsi="Arial" w:cs="Arial"/>
                <w:color w:val="000000"/>
                <w14:ligatures w14:val="standardContextual"/>
              </w:rPr>
              <w:t>13 886</w:t>
            </w:r>
          </w:p>
        </w:tc>
      </w:tr>
    </w:tbl>
    <w:p w14:paraId="4FB64BBA" w14:textId="77777777" w:rsidR="00D942D1" w:rsidRDefault="00D942D1" w:rsidP="00D942D1"/>
    <w:sectPr w:rsidR="00D942D1" w:rsidSect="00D942D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D1"/>
    <w:rsid w:val="00076BB4"/>
    <w:rsid w:val="001E1838"/>
    <w:rsid w:val="0039549D"/>
    <w:rsid w:val="0063463A"/>
    <w:rsid w:val="006C6FD3"/>
    <w:rsid w:val="008A4FD7"/>
    <w:rsid w:val="009454E7"/>
    <w:rsid w:val="00D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23B0"/>
  <w15:chartTrackingRefBased/>
  <w15:docId w15:val="{D5823201-3B8A-4339-9418-4D284859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2D1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94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4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4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4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4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4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4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4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4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4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4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4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42D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42D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42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42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42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42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4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94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4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94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42D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942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2D1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942D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4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42D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42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502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2025-03-11T06:09:00Z</dcterms:created>
  <dcterms:modified xsi:type="dcterms:W3CDTF">2025-03-11T07:04:00Z</dcterms:modified>
</cp:coreProperties>
</file>