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DE42" w14:textId="03264F60" w:rsidR="003A180A" w:rsidRPr="003A180A" w:rsidRDefault="003A180A" w:rsidP="003A180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180A">
        <w:rPr>
          <w:rFonts w:ascii="Arial" w:hAnsi="Arial" w:cs="Arial"/>
          <w:b/>
          <w:bCs/>
          <w:u w:val="single"/>
        </w:rPr>
        <w:t xml:space="preserve">Statistické údaje k počtům OSVČ </w:t>
      </w:r>
      <w:r w:rsidRPr="003A180A">
        <w:rPr>
          <w:rFonts w:ascii="Arial" w:hAnsi="Arial" w:cs="Arial"/>
          <w:b/>
          <w:sz w:val="24"/>
          <w:szCs w:val="24"/>
          <w:u w:val="single"/>
        </w:rPr>
        <w:t>(6/25)</w:t>
      </w:r>
    </w:p>
    <w:p w14:paraId="4A5D4026" w14:textId="77777777" w:rsidR="003A180A" w:rsidRPr="00F217A0" w:rsidRDefault="003A180A" w:rsidP="003A180A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0F09CB45" w14:textId="77777777" w:rsidR="003A180A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14:ligatures w14:val="standardContextual"/>
        </w:rPr>
      </w:pPr>
      <w:r w:rsidRPr="00993BBB">
        <w:rPr>
          <w:rFonts w:ascii="Arial" w:hAnsi="Arial" w:cs="Arial"/>
        </w:rPr>
        <w:t xml:space="preserve">Žádám </w:t>
      </w:r>
      <w:r w:rsidRPr="00993BBB">
        <w:rPr>
          <w:rFonts w:ascii="Arial" w:hAnsi="Arial" w:cs="Arial"/>
          <w14:ligatures w14:val="standardContextual"/>
        </w:rPr>
        <w:t xml:space="preserve">o poskytnutí </w:t>
      </w:r>
      <w:r>
        <w:rPr>
          <w:rFonts w:ascii="ArialMT" w:hAnsi="ArialMT" w:cs="ArialMT"/>
          <w14:ligatures w14:val="standardContextual"/>
        </w:rPr>
        <w:t>statistických údajů k OSVČ a jejich využívání tzv. paušálního režimu.</w:t>
      </w:r>
    </w:p>
    <w:p w14:paraId="33DD77FB" w14:textId="77777777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1) Jaký je v současné době počet OSVČ s příjmem do 150 000 Kč za rok?</w:t>
      </w:r>
    </w:p>
    <w:p w14:paraId="7B6A41B1" w14:textId="42CF49A6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2) Jaký je v současné době počet OSVČ s příjmem v rozmezí 150 001 – 500 000 Kč za rok?</w:t>
      </w:r>
    </w:p>
    <w:p w14:paraId="2BC19518" w14:textId="07B76CB8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3) Jaký je v současné době počet OSVČ s příjmem v rozmezí 500 001 – 1 000 000 Kč za rok?</w:t>
      </w:r>
    </w:p>
    <w:p w14:paraId="3C818BB1" w14:textId="77777777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4) Jaký je v současné době počet OSVČ s příjmem v rozmezí 1 000 000 kč a více za rok?</w:t>
      </w:r>
    </w:p>
    <w:p w14:paraId="50D8D433" w14:textId="77777777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5) Kolik OSVČ v současné době využívá daňový paušál v prvním pásmu?</w:t>
      </w:r>
    </w:p>
    <w:p w14:paraId="29518CA2" w14:textId="77777777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6) Kolik OSVČ v současné době využívá daňový paušál ve druhém pásmu?</w:t>
      </w:r>
    </w:p>
    <w:p w14:paraId="7BD152B3" w14:textId="388CF01A" w:rsidR="003A180A" w:rsidRPr="00D744DC" w:rsidRDefault="003A180A" w:rsidP="00D744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744DC">
        <w:rPr>
          <w:rFonts w:ascii="Arial" w:hAnsi="Arial" w:cs="Arial"/>
        </w:rPr>
        <w:t>7) Kolik OSVČ v současné době využívá daňový paušál ve třetím pásmu?</w:t>
      </w:r>
    </w:p>
    <w:p w14:paraId="5F79E96A" w14:textId="77777777" w:rsidR="003A180A" w:rsidRDefault="003A180A" w:rsidP="003A18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14:ligatures w14:val="standardContextual"/>
        </w:rPr>
      </w:pPr>
    </w:p>
    <w:p w14:paraId="70752347" w14:textId="74CEDC61" w:rsidR="001E1838" w:rsidRDefault="003A180A" w:rsidP="00D744DC">
      <w:pPr>
        <w:autoSpaceDE w:val="0"/>
        <w:autoSpaceDN w:val="0"/>
        <w:adjustRightInd w:val="0"/>
        <w:spacing w:line="276" w:lineRule="auto"/>
        <w:jc w:val="both"/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17E2BB06" w14:textId="48326145" w:rsidR="003A180A" w:rsidRDefault="007A30AD" w:rsidP="003A180A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Níže naleznete požadované. 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D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>opl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ň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ujeme, že 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hodnoty níže představují 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počty vyměřených daňových přiznání k dani z příjmů fyzických osob za zdaňovací období roku 2023 u OSVČ splňující Vámi uvedené podmínky, 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přičemž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za příjmy považujeme u OSVČ, které vedou účetnictví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,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hodnotu ročního úhrnu čistého obratu a u všech ostatních OSVČ hodnotu příjmů dle § 7 zákona o daních z příjmů (ř.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 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>101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DAP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). 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>Data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jsou aktuální k 31.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>12.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 w:rsidR="003A180A" w:rsidRPr="00A97D20">
        <w:rPr>
          <w:rFonts w:ascii="Arial" w:eastAsiaTheme="minorHAnsi" w:hAnsi="Arial" w:cs="Arial"/>
          <w:sz w:val="22"/>
          <w:szCs w:val="22"/>
          <w14:ligatures w14:val="standardContextual"/>
        </w:rPr>
        <w:t>2024</w:t>
      </w:r>
      <w:r w:rsidR="003A180A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A180A" w14:paraId="487F8BE0" w14:textId="77777777" w:rsidTr="008E27BE">
        <w:trPr>
          <w:trHeight w:val="303"/>
        </w:trPr>
        <w:tc>
          <w:tcPr>
            <w:tcW w:w="4530" w:type="dxa"/>
            <w:shd w:val="clear" w:color="auto" w:fill="FFF2CC" w:themeFill="accent4" w:themeFillTint="33"/>
          </w:tcPr>
          <w:p w14:paraId="702D92EB" w14:textId="77777777" w:rsidR="003A180A" w:rsidRPr="00092214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  <w:t>Výše příjmu</w:t>
            </w:r>
            <w:r w:rsidRPr="00191118"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  <w:t xml:space="preserve"> za rok: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1F6A34FD" w14:textId="77777777" w:rsidR="003A180A" w:rsidRPr="00092214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  <w:t>Počet OSVČ</w:t>
            </w:r>
            <w:r w:rsidRPr="00191118">
              <w:rPr>
                <w:rFonts w:ascii="Arial" w:eastAsiaTheme="minorHAnsi" w:hAnsi="Arial" w:cs="Arial"/>
                <w:b/>
                <w:bCs/>
                <w:sz w:val="22"/>
                <w:szCs w:val="22"/>
                <w14:ligatures w14:val="standardContextual"/>
              </w:rPr>
              <w:t>:</w:t>
            </w:r>
          </w:p>
        </w:tc>
      </w:tr>
      <w:tr w:rsidR="003A180A" w14:paraId="7414F6EB" w14:textId="77777777" w:rsidTr="008E27BE">
        <w:tc>
          <w:tcPr>
            <w:tcW w:w="4530" w:type="dxa"/>
          </w:tcPr>
          <w:p w14:paraId="6025F288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do 150 000 Kč</w:t>
            </w:r>
          </w:p>
        </w:tc>
        <w:tc>
          <w:tcPr>
            <w:tcW w:w="4531" w:type="dxa"/>
          </w:tcPr>
          <w:p w14:paraId="2AD6234C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290 493</w:t>
            </w:r>
          </w:p>
        </w:tc>
      </w:tr>
      <w:tr w:rsidR="003A180A" w14:paraId="45321069" w14:textId="77777777" w:rsidTr="008E27BE">
        <w:tc>
          <w:tcPr>
            <w:tcW w:w="4530" w:type="dxa"/>
          </w:tcPr>
          <w:p w14:paraId="63518D2E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 rozmezí 150 001 – 500 000 Kč</w:t>
            </w:r>
          </w:p>
        </w:tc>
        <w:tc>
          <w:tcPr>
            <w:tcW w:w="4531" w:type="dxa"/>
          </w:tcPr>
          <w:p w14:paraId="4AA208A2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271 650</w:t>
            </w:r>
          </w:p>
        </w:tc>
      </w:tr>
      <w:tr w:rsidR="003A180A" w14:paraId="1088F3F2" w14:textId="77777777" w:rsidTr="008E27BE">
        <w:tc>
          <w:tcPr>
            <w:tcW w:w="4530" w:type="dxa"/>
          </w:tcPr>
          <w:p w14:paraId="2CAC52A7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v rozmezí 500 001 – 1 000 000 Kč</w:t>
            </w:r>
          </w:p>
        </w:tc>
        <w:tc>
          <w:tcPr>
            <w:tcW w:w="4531" w:type="dxa"/>
          </w:tcPr>
          <w:p w14:paraId="69EBA795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218 204</w:t>
            </w:r>
          </w:p>
        </w:tc>
      </w:tr>
      <w:tr w:rsidR="003A180A" w14:paraId="2A140184" w14:textId="77777777" w:rsidTr="008E27BE">
        <w:tc>
          <w:tcPr>
            <w:tcW w:w="4530" w:type="dxa"/>
          </w:tcPr>
          <w:p w14:paraId="71034535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1 000 000 kč a více</w:t>
            </w:r>
          </w:p>
        </w:tc>
        <w:tc>
          <w:tcPr>
            <w:tcW w:w="4531" w:type="dxa"/>
          </w:tcPr>
          <w:p w14:paraId="2582E83C" w14:textId="77777777" w:rsidR="003A180A" w:rsidRPr="00191118" w:rsidRDefault="003A180A" w:rsidP="008E27BE">
            <w:pPr>
              <w:pStyle w:val="Default"/>
              <w:spacing w:after="120"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14:ligatures w14:val="standardContextual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224 913</w:t>
            </w:r>
          </w:p>
        </w:tc>
      </w:tr>
    </w:tbl>
    <w:p w14:paraId="5C8AF5E0" w14:textId="77777777" w:rsidR="003A180A" w:rsidRDefault="003A180A" w:rsidP="003A180A">
      <w:pPr>
        <w:rPr>
          <w:rFonts w:ascii="Arial" w:hAnsi="Arial" w:cs="Arial"/>
          <w14:ligatures w14:val="standardContextual"/>
        </w:rPr>
      </w:pPr>
    </w:p>
    <w:p w14:paraId="0D9CAB02" w14:textId="77777777" w:rsidR="003A180A" w:rsidRDefault="003A180A" w:rsidP="003A180A">
      <w:pPr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Následující</w:t>
      </w:r>
      <w:r w:rsidRPr="00A97D20">
        <w:rPr>
          <w:rFonts w:ascii="Arial" w:hAnsi="Arial" w:cs="Arial"/>
          <w:color w:val="000000" w:themeColor="text1"/>
        </w:rPr>
        <w:t xml:space="preserve"> hodnoty </w:t>
      </w:r>
      <w:r>
        <w:rPr>
          <w:rFonts w:ascii="Arial" w:hAnsi="Arial" w:cs="Arial"/>
          <w:color w:val="000000" w:themeColor="text1"/>
        </w:rPr>
        <w:t xml:space="preserve">pochází </w:t>
      </w:r>
      <w:r w:rsidRPr="00A97D20">
        <w:rPr>
          <w:rFonts w:ascii="Arial" w:hAnsi="Arial" w:cs="Arial"/>
          <w:color w:val="000000" w:themeColor="text1"/>
        </w:rPr>
        <w:t>ze statistiky paušálního režimu</w:t>
      </w:r>
      <w:r>
        <w:rPr>
          <w:rFonts w:ascii="Arial" w:hAnsi="Arial" w:cs="Arial"/>
          <w:color w:val="000000" w:themeColor="text1"/>
        </w:rPr>
        <w:t xml:space="preserve"> a jsou</w:t>
      </w:r>
      <w:r w:rsidRPr="00A97D20">
        <w:rPr>
          <w:rFonts w:ascii="Arial" w:hAnsi="Arial" w:cs="Arial"/>
          <w:color w:val="000000" w:themeColor="text1"/>
        </w:rPr>
        <w:t xml:space="preserve"> aktuální k 10.</w:t>
      </w:r>
      <w:r>
        <w:rPr>
          <w:rFonts w:ascii="Arial" w:hAnsi="Arial" w:cs="Arial"/>
          <w:color w:val="000000" w:themeColor="text1"/>
        </w:rPr>
        <w:t xml:space="preserve"> </w:t>
      </w:r>
      <w:r w:rsidRPr="00A97D20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 xml:space="preserve"> </w:t>
      </w:r>
      <w:r w:rsidRPr="00A97D20">
        <w:rPr>
          <w:rFonts w:ascii="Arial" w:hAnsi="Arial" w:cs="Arial"/>
          <w:color w:val="000000" w:themeColor="text1"/>
        </w:rPr>
        <w:t>2025</w:t>
      </w:r>
      <w:r>
        <w:rPr>
          <w:rFonts w:ascii="Arial" w:hAnsi="Arial" w:cs="Arial"/>
          <w:color w:val="000000" w:themeColor="text1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A180A" w14:paraId="635A4B66" w14:textId="77777777" w:rsidTr="008E27BE">
        <w:tc>
          <w:tcPr>
            <w:tcW w:w="4530" w:type="dxa"/>
            <w:shd w:val="clear" w:color="auto" w:fill="FFF2CC" w:themeFill="accent4" w:themeFillTint="33"/>
          </w:tcPr>
          <w:p w14:paraId="4E593348" w14:textId="77777777" w:rsidR="003A180A" w:rsidRPr="00092214" w:rsidRDefault="003A180A" w:rsidP="008E27B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Pásmo paušální daně: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4F113CE7" w14:textId="77777777" w:rsidR="003A180A" w:rsidRPr="00092214" w:rsidRDefault="003A180A" w:rsidP="008E27BE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</w:rPr>
              <w:t>Počet OSVČ:</w:t>
            </w:r>
          </w:p>
        </w:tc>
      </w:tr>
      <w:tr w:rsidR="003A180A" w14:paraId="0D2E1313" w14:textId="77777777" w:rsidTr="008E27BE">
        <w:tc>
          <w:tcPr>
            <w:tcW w:w="4530" w:type="dxa"/>
          </w:tcPr>
          <w:p w14:paraId="1A0B6DF6" w14:textId="77777777" w:rsidR="003A180A" w:rsidRPr="00092214" w:rsidRDefault="003A180A" w:rsidP="003A180A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pásmo</w:t>
            </w:r>
          </w:p>
        </w:tc>
        <w:tc>
          <w:tcPr>
            <w:tcW w:w="4531" w:type="dxa"/>
          </w:tcPr>
          <w:p w14:paraId="43862B0B" w14:textId="77777777" w:rsidR="003A180A" w:rsidRPr="00092214" w:rsidRDefault="003A180A" w:rsidP="008E27BE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110 854</w:t>
            </w:r>
          </w:p>
        </w:tc>
      </w:tr>
      <w:tr w:rsidR="003A180A" w14:paraId="0CBFD5F3" w14:textId="77777777" w:rsidTr="008E27BE">
        <w:tc>
          <w:tcPr>
            <w:tcW w:w="4530" w:type="dxa"/>
          </w:tcPr>
          <w:p w14:paraId="3B9E7DB8" w14:textId="77777777" w:rsidR="003A180A" w:rsidRPr="00092214" w:rsidRDefault="003A180A" w:rsidP="003A180A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pásmo</w:t>
            </w:r>
          </w:p>
        </w:tc>
        <w:tc>
          <w:tcPr>
            <w:tcW w:w="4531" w:type="dxa"/>
          </w:tcPr>
          <w:p w14:paraId="4A49D010" w14:textId="77777777" w:rsidR="003A180A" w:rsidRPr="00092214" w:rsidRDefault="003A180A" w:rsidP="008E27BE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2 674</w:t>
            </w:r>
          </w:p>
        </w:tc>
      </w:tr>
      <w:tr w:rsidR="003A180A" w14:paraId="7FD612E4" w14:textId="77777777" w:rsidTr="008E27BE">
        <w:tc>
          <w:tcPr>
            <w:tcW w:w="4530" w:type="dxa"/>
          </w:tcPr>
          <w:p w14:paraId="367F807A" w14:textId="77777777" w:rsidR="003A180A" w:rsidRPr="00092214" w:rsidRDefault="003A180A" w:rsidP="003A180A">
            <w:pPr>
              <w:pStyle w:val="Odstavecseseznamem"/>
              <w:numPr>
                <w:ilvl w:val="0"/>
                <w:numId w:val="1"/>
              </w:num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pásmo</w:t>
            </w:r>
          </w:p>
        </w:tc>
        <w:tc>
          <w:tcPr>
            <w:tcW w:w="4531" w:type="dxa"/>
          </w:tcPr>
          <w:p w14:paraId="5470A0CF" w14:textId="77777777" w:rsidR="003A180A" w:rsidRPr="00092214" w:rsidRDefault="003A180A" w:rsidP="008E27BE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092214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367</w:t>
            </w:r>
          </w:p>
        </w:tc>
      </w:tr>
    </w:tbl>
    <w:p w14:paraId="529FB208" w14:textId="77777777" w:rsidR="003A180A" w:rsidRPr="00A97D20" w:rsidRDefault="003A180A" w:rsidP="003A180A">
      <w:pPr>
        <w:rPr>
          <w:rFonts w:ascii="Arial" w:eastAsia="Times New Roman" w:hAnsi="Arial" w:cs="Arial"/>
          <w:color w:val="000000" w:themeColor="text1"/>
        </w:rPr>
      </w:pPr>
    </w:p>
    <w:p w14:paraId="06E7883E" w14:textId="77777777" w:rsidR="003A180A" w:rsidRDefault="003A180A"/>
    <w:sectPr w:rsidR="003A180A" w:rsidSect="003A180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296B"/>
    <w:multiLevelType w:val="hybridMultilevel"/>
    <w:tmpl w:val="951CCD56"/>
    <w:lvl w:ilvl="0" w:tplc="EFF880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A"/>
    <w:rsid w:val="001E1838"/>
    <w:rsid w:val="003A180A"/>
    <w:rsid w:val="004D1D34"/>
    <w:rsid w:val="007A30AD"/>
    <w:rsid w:val="008A4FD7"/>
    <w:rsid w:val="00D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1D4"/>
  <w15:chartTrackingRefBased/>
  <w15:docId w15:val="{E8A52D19-64AA-4B5E-BEF6-A6F06B9C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80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18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3A180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180A"/>
    <w:pPr>
      <w:spacing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2025-01-24T09:00:00Z</dcterms:created>
  <dcterms:modified xsi:type="dcterms:W3CDTF">2025-01-24T09:56:00Z</dcterms:modified>
</cp:coreProperties>
</file>