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BCB3" w14:textId="41D0C66A" w:rsidR="006616DC" w:rsidRPr="005F1B4B" w:rsidRDefault="006616DC" w:rsidP="00661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  <w14:ligatures w14:val="standardContextual"/>
        </w:rPr>
        <w:t>Statistické údaje k příjmům dle § 10 ZDP</w:t>
      </w:r>
      <w:r>
        <w:rPr>
          <w:rFonts w:ascii="Arial" w:hAnsi="Arial" w:cs="Arial"/>
          <w:b/>
          <w:bCs/>
          <w:u w:val="single"/>
          <w14:ligatures w14:val="standardContextual"/>
        </w:rPr>
        <w:t xml:space="preserve"> </w:t>
      </w:r>
      <w:r w:rsidRPr="005F1B4B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1</w:t>
      </w:r>
      <w:r w:rsidRPr="005F1B4B">
        <w:rPr>
          <w:rFonts w:ascii="Arial" w:hAnsi="Arial" w:cs="Arial"/>
          <w:b/>
          <w:u w:val="single"/>
        </w:rPr>
        <w:t xml:space="preserve">/24) </w:t>
      </w:r>
    </w:p>
    <w:p w14:paraId="583FE3E3" w14:textId="77777777" w:rsidR="006616DC" w:rsidRPr="00F9544E" w:rsidRDefault="006616DC" w:rsidP="006616D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6166989" w14:textId="77777777" w:rsidR="006616DC" w:rsidRPr="00494C16" w:rsidRDefault="006616DC" w:rsidP="006616DC">
      <w:pPr>
        <w:jc w:val="both"/>
        <w:rPr>
          <w:rFonts w:ascii="Arial" w:hAnsi="Arial" w:cs="Arial"/>
          <w:b/>
          <w:u w:val="single"/>
        </w:rPr>
      </w:pPr>
      <w:r w:rsidRPr="00494C16">
        <w:rPr>
          <w:rFonts w:ascii="Arial" w:hAnsi="Arial" w:cs="Arial"/>
          <w:b/>
          <w:u w:val="single"/>
        </w:rPr>
        <w:t xml:space="preserve">Dotaz: </w:t>
      </w:r>
    </w:p>
    <w:p w14:paraId="44DB8017" w14:textId="0BB5E513" w:rsidR="006616DC" w:rsidRPr="00B25B5F" w:rsidRDefault="006616DC" w:rsidP="00B25B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14:ligatures w14:val="standardContextual"/>
        </w:rPr>
      </w:pPr>
      <w:r w:rsidRPr="00B25B5F">
        <w:rPr>
          <w:rFonts w:ascii="Arial" w:hAnsi="Arial" w:cs="Arial"/>
          <w14:ligatures w14:val="standardContextual"/>
        </w:rPr>
        <w:t xml:space="preserve">Žádám tímto </w:t>
      </w:r>
      <w:r w:rsidRPr="00B25B5F">
        <w:rPr>
          <w:rFonts w:ascii="Arial" w:hAnsi="Arial" w:cs="Arial"/>
          <w14:ligatures w14:val="standardContextual"/>
        </w:rPr>
        <w:t>o poskytnutí:</w:t>
      </w:r>
    </w:p>
    <w:p w14:paraId="395280F7" w14:textId="1DBE09FC" w:rsidR="006616DC" w:rsidRPr="00B25B5F" w:rsidRDefault="006616DC" w:rsidP="00B25B5F">
      <w:pPr>
        <w:pStyle w:val="Default"/>
        <w:numPr>
          <w:ilvl w:val="0"/>
          <w:numId w:val="2"/>
        </w:num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B25B5F">
        <w:rPr>
          <w:rFonts w:ascii="Arial" w:hAnsi="Arial" w:cs="Arial"/>
          <w:sz w:val="22"/>
          <w:szCs w:val="22"/>
        </w:rPr>
        <w:t>Jaká byla souhrnná hodnota příjmů dle § 10 odst. 1 písm. h) bod 1 zákona č. 586/1992 Sb., o daních z příjmů (dále jen „ZDP“), ve znění pozdějších předpisů, tj. výher z loterií a</w:t>
      </w:r>
      <w:r w:rsidR="00B25B5F">
        <w:rPr>
          <w:rFonts w:ascii="Arial" w:hAnsi="Arial" w:cs="Arial"/>
          <w:sz w:val="22"/>
          <w:szCs w:val="22"/>
        </w:rPr>
        <w:t> </w:t>
      </w:r>
      <w:r w:rsidRPr="00B25B5F">
        <w:rPr>
          <w:rFonts w:ascii="Arial" w:hAnsi="Arial" w:cs="Arial"/>
          <w:sz w:val="22"/>
          <w:szCs w:val="22"/>
        </w:rPr>
        <w:t xml:space="preserve">tombol, dle údajů z daňových přiznání za zdaňovací období let 2020, 2021, 2022 a 2023? </w:t>
      </w:r>
    </w:p>
    <w:p w14:paraId="7E9CA188" w14:textId="5C6D6FBB" w:rsidR="006616DC" w:rsidRPr="00B25B5F" w:rsidRDefault="006616DC" w:rsidP="00B25B5F">
      <w:pPr>
        <w:pStyle w:val="Default"/>
        <w:numPr>
          <w:ilvl w:val="0"/>
          <w:numId w:val="2"/>
        </w:num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B25B5F">
        <w:rPr>
          <w:rFonts w:ascii="Arial" w:hAnsi="Arial" w:cs="Arial"/>
          <w:sz w:val="22"/>
          <w:szCs w:val="22"/>
        </w:rPr>
        <w:t>Kolik poplatníků daně z příjmů z fyzických osob uvedlo příjmy vymezené v otázce č. 1 ve</w:t>
      </w:r>
      <w:r w:rsidR="00B25B5F">
        <w:rPr>
          <w:rFonts w:ascii="Arial" w:hAnsi="Arial" w:cs="Arial"/>
          <w:sz w:val="22"/>
          <w:szCs w:val="22"/>
        </w:rPr>
        <w:t> </w:t>
      </w:r>
      <w:r w:rsidRPr="00B25B5F">
        <w:rPr>
          <w:rFonts w:ascii="Arial" w:hAnsi="Arial" w:cs="Arial"/>
          <w:sz w:val="22"/>
          <w:szCs w:val="22"/>
        </w:rPr>
        <w:t xml:space="preserve">svých daňových přiznáních za zdaňovací období let 2020, 2021, 2022 a 2023? </w:t>
      </w:r>
    </w:p>
    <w:p w14:paraId="5F94323E" w14:textId="3AE84361" w:rsidR="006616DC" w:rsidRPr="00B25B5F" w:rsidRDefault="006616DC" w:rsidP="00B25B5F">
      <w:pPr>
        <w:pStyle w:val="Default"/>
        <w:numPr>
          <w:ilvl w:val="0"/>
          <w:numId w:val="2"/>
        </w:num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B25B5F">
        <w:rPr>
          <w:rFonts w:ascii="Arial" w:hAnsi="Arial" w:cs="Arial"/>
          <w:sz w:val="22"/>
          <w:szCs w:val="22"/>
        </w:rPr>
        <w:t xml:space="preserve">Jsou-li tyto údaje k dispozici, pokud došlo mezi jednotlivými zdaňovacími obdobími </w:t>
      </w:r>
      <w:proofErr w:type="gramStart"/>
      <w:r w:rsidRPr="00B25B5F">
        <w:rPr>
          <w:rFonts w:ascii="Arial" w:hAnsi="Arial" w:cs="Arial"/>
          <w:sz w:val="22"/>
          <w:szCs w:val="22"/>
        </w:rPr>
        <w:t xml:space="preserve">k </w:t>
      </w:r>
      <w:r w:rsidR="00B25B5F">
        <w:rPr>
          <w:rFonts w:ascii="Arial" w:hAnsi="Arial" w:cs="Arial"/>
          <w:sz w:val="22"/>
          <w:szCs w:val="22"/>
        </w:rPr>
        <w:t> </w:t>
      </w:r>
      <w:r w:rsidRPr="00B25B5F">
        <w:rPr>
          <w:rFonts w:ascii="Arial" w:hAnsi="Arial" w:cs="Arial"/>
          <w:sz w:val="22"/>
          <w:szCs w:val="22"/>
        </w:rPr>
        <w:t>významné</w:t>
      </w:r>
      <w:proofErr w:type="gramEnd"/>
      <w:r w:rsidRPr="00B25B5F">
        <w:rPr>
          <w:rFonts w:ascii="Arial" w:hAnsi="Arial" w:cs="Arial"/>
          <w:sz w:val="22"/>
          <w:szCs w:val="22"/>
        </w:rPr>
        <w:t xml:space="preserve"> změně ve srovnání s předcházejícími obdobími v souhrnné hodnotě příjmů (vizte otázka č. 1) a/nebo počtu poplatníků (vizte otázka č. 2), co bylo dle povinného subjektu příčinou této změny? </w:t>
      </w:r>
    </w:p>
    <w:p w14:paraId="4999574B" w14:textId="77777777" w:rsidR="006616DC" w:rsidRPr="00B25B5F" w:rsidRDefault="006616DC" w:rsidP="00B25B5F">
      <w:pPr>
        <w:pStyle w:val="Default"/>
        <w:numPr>
          <w:ilvl w:val="0"/>
          <w:numId w:val="2"/>
        </w:num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B25B5F">
        <w:rPr>
          <w:rFonts w:ascii="Arial" w:hAnsi="Arial" w:cs="Arial"/>
          <w:sz w:val="22"/>
          <w:szCs w:val="22"/>
        </w:rPr>
        <w:t xml:space="preserve">Jsou-li tyto údaje k dispozici, z jakého důvodu jsou v automatizovaném daňovém informačním systému evidovány pouze některé dílčí druhy příjmů, resp. vybrané složky ostatních příjmů ve smyslu § 10 ZDP? Konkrétně, proč jsou v automatizovaném daňovém informačním systému evidovány pouze výhry z loterií a tombol (§ 10 odst. 1 písm. h) bod 1 ZDP), a nikoliv jiné druhy výher, potažmo souhrnné příjmy ze všech výher (tj. zbývající body § 10 odst. 1 písm. h) ZDP a příjmy dle tohoto ustanovení celkově)? </w:t>
      </w:r>
    </w:p>
    <w:p w14:paraId="06D17FD8" w14:textId="37E22CF8" w:rsidR="006616DC" w:rsidRPr="00B25B5F" w:rsidRDefault="006616DC" w:rsidP="00B25B5F">
      <w:pPr>
        <w:pStyle w:val="Default"/>
        <w:numPr>
          <w:ilvl w:val="0"/>
          <w:numId w:val="2"/>
        </w:num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B25B5F">
        <w:rPr>
          <w:rFonts w:ascii="Arial" w:hAnsi="Arial" w:cs="Arial"/>
          <w:sz w:val="22"/>
          <w:szCs w:val="22"/>
        </w:rPr>
        <w:t>Jaká byla souhrnná hodnota všech příjmů dle § 10 ZDP dle údajů z daňových přiznání za</w:t>
      </w:r>
      <w:r w:rsidR="00B25B5F">
        <w:rPr>
          <w:rFonts w:ascii="Arial" w:hAnsi="Arial" w:cs="Arial"/>
          <w:sz w:val="22"/>
          <w:szCs w:val="22"/>
        </w:rPr>
        <w:t> </w:t>
      </w:r>
      <w:r w:rsidRPr="00B25B5F">
        <w:rPr>
          <w:rFonts w:ascii="Arial" w:hAnsi="Arial" w:cs="Arial"/>
          <w:sz w:val="22"/>
          <w:szCs w:val="22"/>
        </w:rPr>
        <w:t xml:space="preserve">zdaňovací období let 2020, 2021, 2022 a 2023? </w:t>
      </w:r>
    </w:p>
    <w:p w14:paraId="022AECCB" w14:textId="77777777" w:rsidR="006616DC" w:rsidRPr="00B25B5F" w:rsidRDefault="006616DC" w:rsidP="00B25B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14:ligatures w14:val="standardContextual"/>
        </w:rPr>
      </w:pPr>
    </w:p>
    <w:p w14:paraId="79086CDE" w14:textId="77777777" w:rsidR="006616DC" w:rsidRPr="00B25B5F" w:rsidRDefault="006616DC" w:rsidP="00B25B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B25B5F">
        <w:rPr>
          <w:rFonts w:ascii="Arial" w:hAnsi="Arial" w:cs="Arial"/>
          <w:b/>
          <w:u w:val="single"/>
        </w:rPr>
        <w:t xml:space="preserve">Odpověď: </w:t>
      </w:r>
    </w:p>
    <w:p w14:paraId="53457B01" w14:textId="77777777" w:rsidR="006616DC" w:rsidRPr="00B25B5F" w:rsidRDefault="006616DC" w:rsidP="00B25B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u w:val="single"/>
        </w:rPr>
      </w:pPr>
    </w:p>
    <w:p w14:paraId="2B0270BE" w14:textId="77777777" w:rsidR="006616DC" w:rsidRPr="00B25B5F" w:rsidRDefault="006616DC" w:rsidP="00B25B5F">
      <w:pPr>
        <w:spacing w:line="276" w:lineRule="auto"/>
        <w:rPr>
          <w:rFonts w:ascii="Arial" w:eastAsia="Times New Roman" w:hAnsi="Arial" w:cs="Arial"/>
        </w:rPr>
      </w:pPr>
      <w:r w:rsidRPr="00B25B5F">
        <w:rPr>
          <w:rFonts w:ascii="Arial" w:eastAsia="Times New Roman" w:hAnsi="Arial" w:cs="Arial"/>
        </w:rPr>
        <w:t xml:space="preserve">Ad 1. </w:t>
      </w:r>
    </w:p>
    <w:p w14:paraId="17ABF83A" w14:textId="77777777" w:rsidR="006616DC" w:rsidRPr="00B25B5F" w:rsidRDefault="006616DC" w:rsidP="00B25B5F">
      <w:pPr>
        <w:pStyle w:val="Default"/>
        <w:spacing w:line="276" w:lineRule="auto"/>
        <w:ind w:left="720"/>
        <w:rPr>
          <w:rFonts w:ascii="Arial" w:eastAsia="Times New Roman" w:hAnsi="Arial" w:cs="Arial"/>
          <w:color w:val="auto"/>
          <w:sz w:val="22"/>
          <w:szCs w:val="22"/>
        </w:rPr>
      </w:pPr>
      <w:r w:rsidRPr="00B25B5F">
        <w:rPr>
          <w:rFonts w:ascii="Arial" w:eastAsia="Times New Roman" w:hAnsi="Arial" w:cs="Arial"/>
          <w:color w:val="auto"/>
          <w:sz w:val="22"/>
          <w:szCs w:val="22"/>
        </w:rPr>
        <w:t xml:space="preserve">      Souhrnná hodnota příjmů dle § 10 odst. 1 písm. h) bod 1 ZDP</w:t>
      </w:r>
    </w:p>
    <w:tbl>
      <w:tblPr>
        <w:tblW w:w="4920" w:type="dxa"/>
        <w:tblInd w:w="1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040"/>
      </w:tblGrid>
      <w:tr w:rsidR="006616DC" w:rsidRPr="00B25B5F" w14:paraId="7DD219B9" w14:textId="77777777" w:rsidTr="00F403C6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438EC" w14:textId="77777777" w:rsidR="006616DC" w:rsidRPr="00B25B5F" w:rsidRDefault="006616DC" w:rsidP="00B25B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B25B5F">
              <w:rPr>
                <w:rFonts w:ascii="Arial" w:hAnsi="Arial" w:cs="Arial"/>
                <w:b/>
                <w:bCs/>
                <w:lang w:eastAsia="cs-CZ"/>
              </w:rPr>
              <w:t>Zdaňovací období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87520" w14:textId="77777777" w:rsidR="006616DC" w:rsidRPr="00B25B5F" w:rsidRDefault="006616DC" w:rsidP="00B25B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B25B5F">
              <w:rPr>
                <w:rFonts w:ascii="Arial" w:hAnsi="Arial" w:cs="Arial"/>
                <w:b/>
                <w:bCs/>
                <w:lang w:eastAsia="cs-CZ"/>
              </w:rPr>
              <w:t>Příjmy z loterií a tombol (v Kč)</w:t>
            </w:r>
          </w:p>
        </w:tc>
      </w:tr>
      <w:tr w:rsidR="006616DC" w:rsidRPr="00B25B5F" w14:paraId="10BCB175" w14:textId="77777777" w:rsidTr="00F403C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31CAE4" w14:textId="77777777" w:rsidR="006616DC" w:rsidRPr="00B25B5F" w:rsidRDefault="006616DC" w:rsidP="00B25B5F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2020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149E6" w14:textId="77777777" w:rsidR="006616DC" w:rsidRPr="00B25B5F" w:rsidRDefault="006616DC" w:rsidP="00B25B5F">
            <w:pPr>
              <w:spacing w:line="276" w:lineRule="auto"/>
              <w:jc w:val="right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22 437 663</w:t>
            </w:r>
          </w:p>
        </w:tc>
      </w:tr>
      <w:tr w:rsidR="006616DC" w:rsidRPr="00B25B5F" w14:paraId="61E2B029" w14:textId="77777777" w:rsidTr="00F403C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0A07D" w14:textId="77777777" w:rsidR="006616DC" w:rsidRPr="00B25B5F" w:rsidRDefault="006616DC" w:rsidP="00B25B5F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2021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9B647" w14:textId="77777777" w:rsidR="006616DC" w:rsidRPr="00B25B5F" w:rsidRDefault="006616DC" w:rsidP="00B25B5F">
            <w:pPr>
              <w:spacing w:line="276" w:lineRule="auto"/>
              <w:jc w:val="right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20 042 508</w:t>
            </w:r>
          </w:p>
        </w:tc>
      </w:tr>
      <w:tr w:rsidR="006616DC" w:rsidRPr="00B25B5F" w14:paraId="1DAB1737" w14:textId="77777777" w:rsidTr="00F403C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D042A" w14:textId="77777777" w:rsidR="006616DC" w:rsidRPr="00B25B5F" w:rsidRDefault="006616DC" w:rsidP="00B25B5F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58EFB" w14:textId="77777777" w:rsidR="006616DC" w:rsidRPr="00B25B5F" w:rsidRDefault="006616DC" w:rsidP="00B25B5F">
            <w:pPr>
              <w:spacing w:line="276" w:lineRule="auto"/>
              <w:jc w:val="right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180 177 270</w:t>
            </w:r>
          </w:p>
        </w:tc>
      </w:tr>
      <w:tr w:rsidR="006616DC" w:rsidRPr="00B25B5F" w14:paraId="512DC84B" w14:textId="77777777" w:rsidTr="00F403C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65F43" w14:textId="77777777" w:rsidR="006616DC" w:rsidRPr="00B25B5F" w:rsidRDefault="006616DC" w:rsidP="00B25B5F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2023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175B7" w14:textId="77777777" w:rsidR="006616DC" w:rsidRPr="00B25B5F" w:rsidRDefault="006616DC" w:rsidP="00B25B5F">
            <w:pPr>
              <w:spacing w:line="276" w:lineRule="auto"/>
              <w:jc w:val="right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29 641 825</w:t>
            </w:r>
          </w:p>
        </w:tc>
      </w:tr>
    </w:tbl>
    <w:p w14:paraId="7B4042D6" w14:textId="77777777" w:rsidR="006616DC" w:rsidRPr="00B25B5F" w:rsidRDefault="006616DC" w:rsidP="00B25B5F">
      <w:pPr>
        <w:spacing w:line="276" w:lineRule="auto"/>
        <w:rPr>
          <w:rFonts w:ascii="Arial" w:eastAsia="Times New Roman" w:hAnsi="Arial" w:cs="Arial"/>
        </w:rPr>
      </w:pPr>
      <w:r w:rsidRPr="00B25B5F">
        <w:rPr>
          <w:rFonts w:ascii="Arial" w:eastAsia="Times New Roman" w:hAnsi="Arial" w:cs="Arial"/>
        </w:rPr>
        <w:t xml:space="preserve">Ad 2.: </w:t>
      </w:r>
    </w:p>
    <w:tbl>
      <w:tblPr>
        <w:tblW w:w="4920" w:type="dxa"/>
        <w:tblInd w:w="1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040"/>
      </w:tblGrid>
      <w:tr w:rsidR="006616DC" w:rsidRPr="00B25B5F" w14:paraId="70E5E155" w14:textId="77777777" w:rsidTr="00F403C6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0F670" w14:textId="77777777" w:rsidR="006616DC" w:rsidRPr="00B25B5F" w:rsidRDefault="006616DC" w:rsidP="00B25B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B25B5F">
              <w:rPr>
                <w:rFonts w:ascii="Arial" w:hAnsi="Arial" w:cs="Arial"/>
                <w:b/>
                <w:bCs/>
                <w:lang w:eastAsia="cs-CZ"/>
              </w:rPr>
              <w:t>Zdaňovací období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0B19B4" w14:textId="77777777" w:rsidR="006616DC" w:rsidRPr="00B25B5F" w:rsidRDefault="006616DC" w:rsidP="00B25B5F">
            <w:pPr>
              <w:spacing w:line="276" w:lineRule="auto"/>
              <w:rPr>
                <w:rFonts w:ascii="Arial" w:hAnsi="Arial" w:cs="Arial"/>
                <w:b/>
                <w:bCs/>
                <w:lang w:eastAsia="cs-CZ"/>
              </w:rPr>
            </w:pPr>
            <w:r w:rsidRPr="00B25B5F">
              <w:rPr>
                <w:rFonts w:ascii="Arial" w:hAnsi="Arial" w:cs="Arial"/>
                <w:b/>
                <w:bCs/>
                <w:lang w:eastAsia="cs-CZ"/>
              </w:rPr>
              <w:t>Počet daňových subjektů</w:t>
            </w:r>
          </w:p>
        </w:tc>
      </w:tr>
      <w:tr w:rsidR="006616DC" w:rsidRPr="00B25B5F" w14:paraId="2552C9D7" w14:textId="77777777" w:rsidTr="00F403C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27D01" w14:textId="77777777" w:rsidR="006616DC" w:rsidRPr="00B25B5F" w:rsidRDefault="006616DC" w:rsidP="00B25B5F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2020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26469" w14:textId="77777777" w:rsidR="006616DC" w:rsidRPr="00B25B5F" w:rsidRDefault="006616DC" w:rsidP="00B25B5F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11</w:t>
            </w:r>
          </w:p>
        </w:tc>
      </w:tr>
      <w:tr w:rsidR="006616DC" w:rsidRPr="00B25B5F" w14:paraId="7D2382B8" w14:textId="77777777" w:rsidTr="00F403C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611B3" w14:textId="77777777" w:rsidR="006616DC" w:rsidRPr="00B25B5F" w:rsidRDefault="006616DC" w:rsidP="00B25B5F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2021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1E825" w14:textId="77777777" w:rsidR="006616DC" w:rsidRPr="00B25B5F" w:rsidRDefault="006616DC" w:rsidP="00B25B5F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17</w:t>
            </w:r>
          </w:p>
        </w:tc>
      </w:tr>
      <w:tr w:rsidR="006616DC" w:rsidRPr="00B25B5F" w14:paraId="084BAA95" w14:textId="77777777" w:rsidTr="00F403C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ABE49" w14:textId="77777777" w:rsidR="006616DC" w:rsidRPr="00B25B5F" w:rsidRDefault="006616DC" w:rsidP="00B25B5F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2D0A8" w14:textId="77777777" w:rsidR="006616DC" w:rsidRPr="00B25B5F" w:rsidRDefault="006616DC" w:rsidP="00B25B5F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36</w:t>
            </w:r>
          </w:p>
        </w:tc>
      </w:tr>
      <w:tr w:rsidR="006616DC" w:rsidRPr="00B25B5F" w14:paraId="1B459F11" w14:textId="77777777" w:rsidTr="00F403C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BB8D2" w14:textId="77777777" w:rsidR="006616DC" w:rsidRPr="00B25B5F" w:rsidRDefault="006616DC" w:rsidP="00B25B5F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2023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E2DF3" w14:textId="77777777" w:rsidR="006616DC" w:rsidRPr="00B25B5F" w:rsidRDefault="006616DC" w:rsidP="00B25B5F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31</w:t>
            </w:r>
          </w:p>
        </w:tc>
      </w:tr>
    </w:tbl>
    <w:p w14:paraId="58F41635" w14:textId="77777777" w:rsidR="006616DC" w:rsidRPr="00B25B5F" w:rsidRDefault="006616DC" w:rsidP="00B25B5F">
      <w:pPr>
        <w:spacing w:line="276" w:lineRule="auto"/>
        <w:rPr>
          <w:rFonts w:ascii="Arial" w:hAnsi="Arial" w:cs="Arial"/>
          <w14:ligatures w14:val="standardContextual"/>
        </w:rPr>
      </w:pPr>
    </w:p>
    <w:p w14:paraId="2704D096" w14:textId="77777777" w:rsidR="006616DC" w:rsidRPr="00B25B5F" w:rsidRDefault="006616DC" w:rsidP="00B25B5F">
      <w:pPr>
        <w:spacing w:line="276" w:lineRule="auto"/>
        <w:rPr>
          <w:rFonts w:ascii="Arial" w:eastAsia="Times New Roman" w:hAnsi="Arial" w:cs="Arial"/>
        </w:rPr>
      </w:pPr>
      <w:r w:rsidRPr="00B25B5F">
        <w:rPr>
          <w:rFonts w:ascii="Arial" w:eastAsia="Times New Roman" w:hAnsi="Arial" w:cs="Arial"/>
        </w:rPr>
        <w:lastRenderedPageBreak/>
        <w:t xml:space="preserve">Ad 3. </w:t>
      </w:r>
    </w:p>
    <w:p w14:paraId="236CFAED" w14:textId="77777777" w:rsidR="00B25B5F" w:rsidRPr="00B25B5F" w:rsidRDefault="00B25B5F" w:rsidP="00B25B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14:ligatures w14:val="standardContextual"/>
        </w:rPr>
      </w:pPr>
      <w:r w:rsidRPr="00B25B5F">
        <w:rPr>
          <w:rFonts w:ascii="Arial" w:hAnsi="Arial" w:cs="Arial"/>
          <w14:ligatures w14:val="standardContextual"/>
        </w:rPr>
        <w:t>Povinnému subjektu není znám důvod výrazného výkyvu, který nastal ve zdaňovacím období</w:t>
      </w:r>
    </w:p>
    <w:p w14:paraId="7EC2E274" w14:textId="42BC35AE" w:rsidR="006616DC" w:rsidRPr="00B25B5F" w:rsidRDefault="00B25B5F" w:rsidP="00B25B5F">
      <w:pPr>
        <w:spacing w:line="276" w:lineRule="auto"/>
        <w:jc w:val="both"/>
        <w:rPr>
          <w:rFonts w:ascii="Arial" w:hAnsi="Arial" w:cs="Arial"/>
        </w:rPr>
      </w:pPr>
      <w:r w:rsidRPr="00B25B5F">
        <w:rPr>
          <w:rFonts w:ascii="Arial" w:hAnsi="Arial" w:cs="Arial"/>
          <w14:ligatures w14:val="standardContextual"/>
        </w:rPr>
        <w:t>roku 2022.</w:t>
      </w:r>
      <w:r w:rsidR="006616DC" w:rsidRPr="00B25B5F">
        <w:rPr>
          <w:rFonts w:ascii="Arial" w:hAnsi="Arial" w:cs="Arial"/>
        </w:rPr>
        <w:t xml:space="preserve"> </w:t>
      </w:r>
    </w:p>
    <w:p w14:paraId="157685C9" w14:textId="77777777" w:rsidR="006616DC" w:rsidRPr="00B25B5F" w:rsidRDefault="006616DC" w:rsidP="00B25B5F">
      <w:pPr>
        <w:spacing w:line="276" w:lineRule="auto"/>
        <w:rPr>
          <w:rFonts w:ascii="Arial" w:eastAsia="Times New Roman" w:hAnsi="Arial" w:cs="Arial"/>
        </w:rPr>
      </w:pPr>
      <w:r w:rsidRPr="00B25B5F">
        <w:rPr>
          <w:rFonts w:ascii="Arial" w:eastAsia="Times New Roman" w:hAnsi="Arial" w:cs="Arial"/>
        </w:rPr>
        <w:t xml:space="preserve">Ad 4. </w:t>
      </w:r>
    </w:p>
    <w:p w14:paraId="6DFC240F" w14:textId="332818CC" w:rsidR="006616DC" w:rsidRPr="00B25B5F" w:rsidRDefault="00B25B5F" w:rsidP="00B25B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B25B5F">
        <w:rPr>
          <w:rFonts w:ascii="Arial" w:hAnsi="Arial" w:cs="Arial"/>
          <w14:ligatures w14:val="standardContextual"/>
        </w:rPr>
        <w:t>Sledování statistických údajů ostatních složek § 10 ZDP nebylo nikdy dříve vyhodnoceno jako</w:t>
      </w:r>
      <w:r w:rsidRPr="00B25B5F">
        <w:rPr>
          <w:rFonts w:ascii="Arial" w:hAnsi="Arial" w:cs="Arial"/>
          <w14:ligatures w14:val="standardContextual"/>
        </w:rPr>
        <w:t xml:space="preserve"> </w:t>
      </w:r>
      <w:r w:rsidRPr="00B25B5F">
        <w:rPr>
          <w:rFonts w:ascii="Arial" w:hAnsi="Arial" w:cs="Arial"/>
          <w14:ligatures w14:val="standardContextual"/>
        </w:rPr>
        <w:t>účelné.</w:t>
      </w:r>
    </w:p>
    <w:p w14:paraId="13E182EF" w14:textId="77777777" w:rsidR="00B25B5F" w:rsidRPr="00B25B5F" w:rsidRDefault="00B25B5F" w:rsidP="00B25B5F">
      <w:pPr>
        <w:spacing w:line="276" w:lineRule="auto"/>
        <w:rPr>
          <w:rFonts w:ascii="Arial" w:eastAsia="Times New Roman" w:hAnsi="Arial" w:cs="Arial"/>
        </w:rPr>
      </w:pPr>
    </w:p>
    <w:p w14:paraId="7D004CC1" w14:textId="244C0827" w:rsidR="006616DC" w:rsidRPr="00B25B5F" w:rsidRDefault="006616DC" w:rsidP="00B25B5F">
      <w:pPr>
        <w:spacing w:line="276" w:lineRule="auto"/>
        <w:rPr>
          <w:rFonts w:ascii="Arial" w:eastAsia="Times New Roman" w:hAnsi="Arial" w:cs="Arial"/>
        </w:rPr>
      </w:pPr>
      <w:r w:rsidRPr="00B25B5F">
        <w:rPr>
          <w:rFonts w:ascii="Arial" w:eastAsia="Times New Roman" w:hAnsi="Arial" w:cs="Arial"/>
        </w:rPr>
        <w:t>Ad 5.</w:t>
      </w:r>
    </w:p>
    <w:p w14:paraId="0F8D8B51" w14:textId="77777777" w:rsidR="006616DC" w:rsidRPr="00B25B5F" w:rsidRDefault="006616DC" w:rsidP="00B25B5F">
      <w:pPr>
        <w:spacing w:line="276" w:lineRule="auto"/>
        <w:ind w:left="1416"/>
        <w:rPr>
          <w:rFonts w:ascii="Arial" w:eastAsia="Times New Roman" w:hAnsi="Arial" w:cs="Arial"/>
        </w:rPr>
      </w:pPr>
      <w:r w:rsidRPr="00B25B5F">
        <w:rPr>
          <w:rFonts w:ascii="Arial" w:eastAsia="Times New Roman" w:hAnsi="Arial" w:cs="Arial"/>
        </w:rPr>
        <w:t xml:space="preserve">  Souhrnná hodnota všech příjmů dle § 10 ZDP </w:t>
      </w:r>
    </w:p>
    <w:tbl>
      <w:tblPr>
        <w:tblW w:w="4920" w:type="dxa"/>
        <w:tblInd w:w="1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040"/>
      </w:tblGrid>
      <w:tr w:rsidR="006616DC" w:rsidRPr="00B25B5F" w14:paraId="4F661F2F" w14:textId="77777777" w:rsidTr="00F403C6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65800" w14:textId="77777777" w:rsidR="006616DC" w:rsidRPr="00B25B5F" w:rsidRDefault="006616DC" w:rsidP="00B25B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B25B5F">
              <w:rPr>
                <w:rFonts w:ascii="Arial" w:hAnsi="Arial" w:cs="Arial"/>
                <w:b/>
                <w:bCs/>
                <w:lang w:eastAsia="cs-CZ"/>
              </w:rPr>
              <w:t>Zdaňovací období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ACCF9" w14:textId="77777777" w:rsidR="006616DC" w:rsidRPr="00B25B5F" w:rsidRDefault="006616DC" w:rsidP="00B25B5F">
            <w:pPr>
              <w:spacing w:line="276" w:lineRule="auto"/>
              <w:rPr>
                <w:rFonts w:ascii="Arial" w:hAnsi="Arial" w:cs="Arial"/>
                <w:b/>
                <w:bCs/>
                <w:lang w:eastAsia="cs-CZ"/>
              </w:rPr>
            </w:pPr>
            <w:r w:rsidRPr="00B25B5F">
              <w:rPr>
                <w:rFonts w:ascii="Arial" w:hAnsi="Arial" w:cs="Arial"/>
                <w:b/>
                <w:bCs/>
                <w:lang w:eastAsia="cs-CZ"/>
              </w:rPr>
              <w:t>Příjmy dle § 10 ZDP (v Kč)</w:t>
            </w:r>
          </w:p>
        </w:tc>
      </w:tr>
      <w:tr w:rsidR="006616DC" w:rsidRPr="00B25B5F" w14:paraId="1120713E" w14:textId="77777777" w:rsidTr="00F403C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C726CB" w14:textId="77777777" w:rsidR="006616DC" w:rsidRPr="00B25B5F" w:rsidRDefault="006616DC" w:rsidP="00B25B5F">
            <w:pPr>
              <w:spacing w:line="276" w:lineRule="auto"/>
              <w:jc w:val="right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2020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7EF9F" w14:textId="77777777" w:rsidR="006616DC" w:rsidRPr="00B25B5F" w:rsidRDefault="006616DC" w:rsidP="00B25B5F">
            <w:pPr>
              <w:spacing w:line="276" w:lineRule="auto"/>
              <w:jc w:val="right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253 194 629 371</w:t>
            </w:r>
          </w:p>
        </w:tc>
      </w:tr>
      <w:tr w:rsidR="006616DC" w:rsidRPr="00B25B5F" w14:paraId="2319D50B" w14:textId="77777777" w:rsidTr="00F403C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52022" w14:textId="77777777" w:rsidR="006616DC" w:rsidRPr="00B25B5F" w:rsidRDefault="006616DC" w:rsidP="00B25B5F">
            <w:pPr>
              <w:spacing w:line="276" w:lineRule="auto"/>
              <w:jc w:val="right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2021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E6C33" w14:textId="77777777" w:rsidR="006616DC" w:rsidRPr="00B25B5F" w:rsidRDefault="006616DC" w:rsidP="00B25B5F">
            <w:pPr>
              <w:spacing w:line="276" w:lineRule="auto"/>
              <w:jc w:val="right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352 371 965 575</w:t>
            </w:r>
          </w:p>
        </w:tc>
      </w:tr>
      <w:tr w:rsidR="006616DC" w:rsidRPr="00B25B5F" w14:paraId="27274183" w14:textId="77777777" w:rsidTr="00F403C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ECBDB" w14:textId="77777777" w:rsidR="006616DC" w:rsidRPr="00B25B5F" w:rsidRDefault="006616DC" w:rsidP="00B25B5F">
            <w:pPr>
              <w:spacing w:line="276" w:lineRule="auto"/>
              <w:jc w:val="right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F67A1" w14:textId="77777777" w:rsidR="006616DC" w:rsidRPr="00B25B5F" w:rsidRDefault="006616DC" w:rsidP="00B25B5F">
            <w:pPr>
              <w:spacing w:line="276" w:lineRule="auto"/>
              <w:jc w:val="right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341 218 382 128</w:t>
            </w:r>
          </w:p>
        </w:tc>
      </w:tr>
      <w:tr w:rsidR="006616DC" w:rsidRPr="00B25B5F" w14:paraId="2CDA1552" w14:textId="77777777" w:rsidTr="00F403C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91702" w14:textId="77777777" w:rsidR="006616DC" w:rsidRPr="00B25B5F" w:rsidRDefault="006616DC" w:rsidP="00B25B5F">
            <w:pPr>
              <w:spacing w:line="276" w:lineRule="auto"/>
              <w:jc w:val="right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2023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C46816" w14:textId="77777777" w:rsidR="006616DC" w:rsidRPr="00B25B5F" w:rsidRDefault="006616DC" w:rsidP="00B25B5F">
            <w:pPr>
              <w:spacing w:line="276" w:lineRule="auto"/>
              <w:jc w:val="right"/>
              <w:rPr>
                <w:rFonts w:ascii="Arial" w:hAnsi="Arial" w:cs="Arial"/>
                <w:lang w:eastAsia="cs-CZ"/>
              </w:rPr>
            </w:pPr>
            <w:r w:rsidRPr="00B25B5F">
              <w:rPr>
                <w:rFonts w:ascii="Arial" w:hAnsi="Arial" w:cs="Arial"/>
                <w:lang w:eastAsia="cs-CZ"/>
              </w:rPr>
              <w:t>224 841 365 429</w:t>
            </w:r>
          </w:p>
        </w:tc>
      </w:tr>
    </w:tbl>
    <w:p w14:paraId="4570B20C" w14:textId="77777777" w:rsidR="006616DC" w:rsidRPr="00B25B5F" w:rsidRDefault="006616DC" w:rsidP="00B25B5F">
      <w:pPr>
        <w:spacing w:line="276" w:lineRule="auto"/>
        <w:rPr>
          <w:rFonts w:ascii="Arial" w:hAnsi="Arial" w:cs="Arial"/>
          <w14:ligatures w14:val="standardContextual"/>
        </w:rPr>
      </w:pPr>
    </w:p>
    <w:p w14:paraId="1836BAAF" w14:textId="77777777" w:rsidR="00B25B5F" w:rsidRPr="00B25B5F" w:rsidRDefault="00B25B5F" w:rsidP="00B25B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14:ligatures w14:val="standardContextual"/>
        </w:rPr>
      </w:pPr>
      <w:r w:rsidRPr="00B25B5F">
        <w:rPr>
          <w:rFonts w:ascii="Arial" w:hAnsi="Arial" w:cs="Arial"/>
          <w14:ligatures w14:val="standardContextual"/>
        </w:rPr>
        <w:t>V případě všech tímto přípisem poskytovaných dat jsou zdrojem vyměřená daňová přiznání</w:t>
      </w:r>
    </w:p>
    <w:p w14:paraId="5B2D1972" w14:textId="06A481AD" w:rsidR="006616DC" w:rsidRPr="00B25B5F" w:rsidRDefault="00B25B5F" w:rsidP="00B25B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u w:val="single"/>
        </w:rPr>
      </w:pPr>
      <w:r w:rsidRPr="00B25B5F">
        <w:rPr>
          <w:rFonts w:ascii="Arial" w:hAnsi="Arial" w:cs="Arial"/>
          <w14:ligatures w14:val="standardContextual"/>
        </w:rPr>
        <w:t>k dani z příjmů fyzických osob, a to k datu 26. 7. 2024</w:t>
      </w:r>
    </w:p>
    <w:sectPr w:rsidR="006616DC" w:rsidRPr="00B25B5F" w:rsidSect="00661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BC22A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434FD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2BC81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DDE8E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78D9AE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7334045">
    <w:abstractNumId w:val="1"/>
  </w:num>
  <w:num w:numId="2" w16cid:durableId="870264020">
    <w:abstractNumId w:val="4"/>
  </w:num>
  <w:num w:numId="3" w16cid:durableId="2145197533">
    <w:abstractNumId w:val="0"/>
  </w:num>
  <w:num w:numId="4" w16cid:durableId="1607537921">
    <w:abstractNumId w:val="2"/>
  </w:num>
  <w:num w:numId="5" w16cid:durableId="2043819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DC"/>
    <w:rsid w:val="001E1838"/>
    <w:rsid w:val="006616DC"/>
    <w:rsid w:val="008A4FD7"/>
    <w:rsid w:val="00B2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B3A7"/>
  <w15:chartTrackingRefBased/>
  <w15:docId w15:val="{56B92963-DE3D-4B34-9E89-957D58EB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6D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16DC"/>
    <w:rPr>
      <w:color w:val="0563C1" w:themeColor="hyperlink"/>
      <w:u w:val="single"/>
    </w:rPr>
  </w:style>
  <w:style w:type="paragraph" w:customStyle="1" w:styleId="Default">
    <w:name w:val="Default"/>
    <w:rsid w:val="006616DC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6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2024-09-20T07:51:00Z</dcterms:created>
  <dcterms:modified xsi:type="dcterms:W3CDTF">2024-09-20T08:39:00Z</dcterms:modified>
</cp:coreProperties>
</file>