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6171" w14:textId="2B26D9F5" w:rsidR="000F4C38" w:rsidRPr="00F9544E" w:rsidRDefault="000F4C38" w:rsidP="000F4C3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</w:rPr>
        <w:t>Informace k inkasu daně z příjmů fyzických osob</w:t>
      </w:r>
      <w:r w:rsidRPr="00F9544E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Pr="00F9544E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F9544E">
        <w:rPr>
          <w:rFonts w:ascii="Arial" w:hAnsi="Arial" w:cs="Arial"/>
          <w:b/>
          <w:sz w:val="24"/>
          <w:szCs w:val="24"/>
          <w:u w:val="single"/>
        </w:rPr>
        <w:t xml:space="preserve">/24) </w:t>
      </w:r>
    </w:p>
    <w:p w14:paraId="49DA1074" w14:textId="77777777" w:rsidR="000F4C38" w:rsidRPr="00F9544E" w:rsidRDefault="000F4C38" w:rsidP="000F4C3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B61B44" w14:textId="77777777" w:rsidR="000F4C38" w:rsidRPr="00494C16" w:rsidRDefault="000F4C38" w:rsidP="000F4C38">
      <w:pPr>
        <w:jc w:val="both"/>
        <w:rPr>
          <w:rFonts w:ascii="Arial" w:hAnsi="Arial" w:cs="Arial"/>
          <w:b/>
          <w:u w:val="single"/>
        </w:rPr>
      </w:pPr>
      <w:r w:rsidRPr="00494C16">
        <w:rPr>
          <w:rFonts w:ascii="Arial" w:hAnsi="Arial" w:cs="Arial"/>
          <w:b/>
          <w:u w:val="single"/>
        </w:rPr>
        <w:t xml:space="preserve">Dotaz: </w:t>
      </w:r>
    </w:p>
    <w:p w14:paraId="21EB2B29" w14:textId="1AA7E038" w:rsidR="000F4C38" w:rsidRDefault="000F4C38" w:rsidP="000F4C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3C91">
        <w:rPr>
          <w:rFonts w:ascii="Arial" w:hAnsi="Arial" w:cs="Arial"/>
          <w14:ligatures w14:val="standardContextual"/>
        </w:rPr>
        <w:t xml:space="preserve">Žádám tímto o </w:t>
      </w:r>
      <w:r w:rsidRPr="004F67CC">
        <w:rPr>
          <w:rFonts w:ascii="Arial" w:hAnsi="Arial" w:cs="Arial"/>
        </w:rPr>
        <w:t xml:space="preserve">poskytnutí </w:t>
      </w:r>
      <w:r>
        <w:rPr>
          <w:rFonts w:ascii="Arial" w:hAnsi="Arial" w:cs="Arial"/>
        </w:rPr>
        <w:t>informací k inkasu daně z příjmů fyzických osob od roku 1993, ideálně v členění dle jednotlivých sazeb daně v daných letech</w:t>
      </w:r>
      <w:r>
        <w:rPr>
          <w:rFonts w:ascii="Arial" w:hAnsi="Arial" w:cs="Arial"/>
        </w:rPr>
        <w:t xml:space="preserve">, zejména z let, kdy bylo využíváno tzv. „progresivní“ zdanění. </w:t>
      </w:r>
    </w:p>
    <w:p w14:paraId="1DD1B2E5" w14:textId="55E39A83" w:rsidR="000F4C38" w:rsidRDefault="000F4C38" w:rsidP="000F4C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</w:p>
    <w:p w14:paraId="1DB1F1BF" w14:textId="77777777" w:rsidR="000F4C38" w:rsidRPr="000F4C38" w:rsidRDefault="000F4C38" w:rsidP="000F4C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</w:p>
    <w:p w14:paraId="10C8B14B" w14:textId="77777777" w:rsidR="000F4C38" w:rsidRPr="00494C16" w:rsidRDefault="000F4C38" w:rsidP="000F4C3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94C16">
        <w:rPr>
          <w:rFonts w:ascii="Arial" w:hAnsi="Arial" w:cs="Arial"/>
          <w:b/>
          <w:u w:val="single"/>
        </w:rPr>
        <w:t xml:space="preserve">Odpověď: </w:t>
      </w:r>
    </w:p>
    <w:p w14:paraId="6C59B8FC" w14:textId="77777777" w:rsidR="000F4C38" w:rsidRPr="00F73817" w:rsidRDefault="000F4C38" w:rsidP="000F4C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Povinný subjekt sděluje, že informacemi v případě daně z příjmů fyzických osob disponuje až od roku 2010, za předchozí zdaňovací období není možné data zpracovat (jednak z důvodu velkého množství změn – např. z důvodu, že v předchozím období probíhalo společné zdanění manželů atp., současně z důvodu vnitřní reorganizace orgánů Finanční správy). </w:t>
      </w:r>
    </w:p>
    <w:p w14:paraId="7D80C7F7" w14:textId="21772E41" w:rsidR="000F4C38" w:rsidRDefault="000F4C38" w:rsidP="000F4C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povinný subjekt připomíná, že </w:t>
      </w:r>
      <w:r w:rsidRPr="00F73817">
        <w:rPr>
          <w:rFonts w:ascii="Arial" w:hAnsi="Arial" w:cs="Arial"/>
        </w:rPr>
        <w:t>inkaso daně z příjmů fyzických osob není možné členit dle použité sazby na výpočet výše daně, a to především z důvodu zákonné konstrukce výpočtu</w:t>
      </w:r>
      <w:r>
        <w:rPr>
          <w:rFonts w:ascii="Arial" w:hAnsi="Arial" w:cs="Arial"/>
        </w:rPr>
        <w:t xml:space="preserve"> daně</w:t>
      </w:r>
      <w:r w:rsidRPr="00F738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6A8BE9E" w14:textId="77777777" w:rsidR="000F4C38" w:rsidRPr="00F73817" w:rsidRDefault="000F4C38" w:rsidP="000F4C38">
      <w:pPr>
        <w:jc w:val="both"/>
        <w:rPr>
          <w:rFonts w:ascii="Arial" w:hAnsi="Arial" w:cs="Arial"/>
        </w:rPr>
      </w:pPr>
      <w:r w:rsidRPr="00F73817">
        <w:rPr>
          <w:rFonts w:ascii="Arial" w:hAnsi="Arial" w:cs="Arial"/>
        </w:rPr>
        <w:t>V prvé řad</w:t>
      </w:r>
      <w:r>
        <w:rPr>
          <w:rFonts w:ascii="Arial" w:hAnsi="Arial" w:cs="Arial"/>
        </w:rPr>
        <w:t>ě</w:t>
      </w:r>
      <w:r w:rsidRPr="00F73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Pr="00F73817">
        <w:rPr>
          <w:rFonts w:ascii="Arial" w:hAnsi="Arial" w:cs="Arial"/>
        </w:rPr>
        <w:t>vypočt</w:t>
      </w:r>
      <w:r>
        <w:rPr>
          <w:rFonts w:ascii="Arial" w:hAnsi="Arial" w:cs="Arial"/>
        </w:rPr>
        <w:t>en</w:t>
      </w:r>
      <w:r w:rsidRPr="00F73817">
        <w:rPr>
          <w:rFonts w:ascii="Arial" w:hAnsi="Arial" w:cs="Arial"/>
        </w:rPr>
        <w:t xml:space="preserve"> základ daně, od kterého se odečítají nezdanitelné části základu daně a odečitatelné položky.</w:t>
      </w:r>
    </w:p>
    <w:p w14:paraId="52A58D89" w14:textId="77777777" w:rsidR="000F4C38" w:rsidRPr="00F73817" w:rsidRDefault="000F4C38" w:rsidP="000F4C38">
      <w:pPr>
        <w:jc w:val="both"/>
        <w:rPr>
          <w:rFonts w:ascii="Arial" w:hAnsi="Arial" w:cs="Arial"/>
        </w:rPr>
      </w:pPr>
      <w:r w:rsidRPr="00F73817">
        <w:rPr>
          <w:rFonts w:ascii="Arial" w:hAnsi="Arial" w:cs="Arial"/>
        </w:rPr>
        <w:t>Výsledkem je základ daně na ř. 56 daňového přiznání, ze kterého se počítá daň na ř. 57 daňového přiznání, s tím, že:</w:t>
      </w:r>
    </w:p>
    <w:p w14:paraId="3433AE51" w14:textId="77777777" w:rsidR="000F4C38" w:rsidRPr="00F73817" w:rsidRDefault="000F4C38" w:rsidP="000F4C38">
      <w:pPr>
        <w:pStyle w:val="Odstavecseseznamem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Arial" w:eastAsia="Times New Roman" w:hAnsi="Arial" w:cs="Arial"/>
        </w:rPr>
      </w:pPr>
      <w:r w:rsidRPr="00F73817">
        <w:rPr>
          <w:rFonts w:ascii="Arial" w:eastAsia="Times New Roman" w:hAnsi="Arial" w:cs="Arial"/>
        </w:rPr>
        <w:t>Ve zdaňovacích obdobích let 2013–2020 existoval takzvaný institut solidárního zvýšení daně. Kompletní základ daně byl zdaněn 15% sazbou daně a následné 7% solidární zvýšení daně se týkalo pouze příjmů dle §</w:t>
      </w:r>
      <w:r>
        <w:rPr>
          <w:rFonts w:ascii="Arial" w:eastAsia="Times New Roman" w:hAnsi="Arial" w:cs="Arial"/>
        </w:rPr>
        <w:t xml:space="preserve"> </w:t>
      </w:r>
      <w:r w:rsidRPr="00F73817">
        <w:rPr>
          <w:rFonts w:ascii="Arial" w:eastAsia="Times New Roman" w:hAnsi="Arial" w:cs="Arial"/>
        </w:rPr>
        <w:t xml:space="preserve">6 </w:t>
      </w:r>
      <w:r>
        <w:rPr>
          <w:rFonts w:ascii="Arial" w:eastAsia="Times New Roman" w:hAnsi="Arial" w:cs="Arial"/>
        </w:rPr>
        <w:t>zák. č. 586/1992 Sb., o daních z příjmů, ve znění p. p. (dále jen „</w:t>
      </w:r>
      <w:r w:rsidRPr="00F73817">
        <w:rPr>
          <w:rFonts w:ascii="Arial" w:eastAsia="Times New Roman" w:hAnsi="Arial" w:cs="Arial"/>
        </w:rPr>
        <w:t>ZDP</w:t>
      </w:r>
      <w:r>
        <w:rPr>
          <w:rFonts w:ascii="Arial" w:eastAsia="Times New Roman" w:hAnsi="Arial" w:cs="Arial"/>
        </w:rPr>
        <w:t>“),</w:t>
      </w:r>
      <w:r w:rsidRPr="00F73817">
        <w:rPr>
          <w:rFonts w:ascii="Arial" w:eastAsia="Times New Roman" w:hAnsi="Arial" w:cs="Arial"/>
        </w:rPr>
        <w:t xml:space="preserve"> po vynětí a dále dílčího základu daně dle §</w:t>
      </w:r>
      <w:r>
        <w:rPr>
          <w:rFonts w:ascii="Arial" w:eastAsia="Times New Roman" w:hAnsi="Arial" w:cs="Arial"/>
        </w:rPr>
        <w:t xml:space="preserve"> </w:t>
      </w:r>
      <w:r w:rsidRPr="00F73817">
        <w:rPr>
          <w:rFonts w:ascii="Arial" w:eastAsia="Times New Roman" w:hAnsi="Arial" w:cs="Arial"/>
        </w:rPr>
        <w:t>7 ZDP po</w:t>
      </w:r>
      <w:r>
        <w:rPr>
          <w:rFonts w:ascii="Arial" w:eastAsia="Times New Roman" w:hAnsi="Arial" w:cs="Arial"/>
        </w:rPr>
        <w:t> </w:t>
      </w:r>
      <w:r w:rsidRPr="00F73817">
        <w:rPr>
          <w:rFonts w:ascii="Arial" w:eastAsia="Times New Roman" w:hAnsi="Arial" w:cs="Arial"/>
        </w:rPr>
        <w:t>vynětí. Pokud byl součet výše uvedeného vyšší než stanovená hranice (48násobek průměrné mzdy), z částky, která tuto hranici převyšovala tvořilo solidární zvýšení daně 7</w:t>
      </w:r>
      <w:r>
        <w:rPr>
          <w:rFonts w:ascii="Arial" w:eastAsia="Times New Roman" w:hAnsi="Arial" w:cs="Arial"/>
        </w:rPr>
        <w:t> </w:t>
      </w:r>
      <w:r w:rsidRPr="00F73817">
        <w:rPr>
          <w:rFonts w:ascii="Arial" w:eastAsia="Times New Roman" w:hAnsi="Arial" w:cs="Arial"/>
        </w:rPr>
        <w:t>%. Ze solidárního zvýšení daně byly zcela vyjmuty příjmy dle §</w:t>
      </w:r>
      <w:r>
        <w:rPr>
          <w:rFonts w:ascii="Arial" w:eastAsia="Times New Roman" w:hAnsi="Arial" w:cs="Arial"/>
        </w:rPr>
        <w:t xml:space="preserve"> </w:t>
      </w:r>
      <w:r w:rsidRPr="00F73817">
        <w:rPr>
          <w:rFonts w:ascii="Arial" w:eastAsia="Times New Roman" w:hAnsi="Arial" w:cs="Arial"/>
        </w:rPr>
        <w:t>8, 9 a</w:t>
      </w:r>
      <w:r>
        <w:rPr>
          <w:rFonts w:ascii="Arial" w:eastAsia="Times New Roman" w:hAnsi="Arial" w:cs="Arial"/>
        </w:rPr>
        <w:t> </w:t>
      </w:r>
      <w:r w:rsidRPr="00F73817">
        <w:rPr>
          <w:rFonts w:ascii="Arial" w:eastAsia="Times New Roman" w:hAnsi="Arial" w:cs="Arial"/>
        </w:rPr>
        <w:t>10 ZDP.</w:t>
      </w:r>
    </w:p>
    <w:p w14:paraId="3DB32255" w14:textId="77777777" w:rsidR="000F4C38" w:rsidRDefault="000F4C38" w:rsidP="000F4C38">
      <w:pPr>
        <w:pStyle w:val="Odstavecseseznamem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Arial" w:eastAsia="Times New Roman" w:hAnsi="Arial" w:cs="Arial"/>
        </w:rPr>
      </w:pPr>
      <w:r w:rsidRPr="00F73817">
        <w:rPr>
          <w:rFonts w:ascii="Arial" w:eastAsia="Times New Roman" w:hAnsi="Arial" w:cs="Arial"/>
        </w:rPr>
        <w:t>Od zdaňovacího období 2021 existuje 23% sazba daně, která se použije pro část základu daně převyšující stanovou hranici (48násobek průměrné mzdy). Do této hranice je sazba daně 15 %. V tomto případě tak 23% sazba daně platí na všechny typy příjmů dle ZDP (nejen na §</w:t>
      </w:r>
      <w:r>
        <w:rPr>
          <w:rFonts w:ascii="Arial" w:eastAsia="Times New Roman" w:hAnsi="Arial" w:cs="Arial"/>
        </w:rPr>
        <w:t xml:space="preserve"> </w:t>
      </w:r>
      <w:r w:rsidRPr="00F73817">
        <w:rPr>
          <w:rFonts w:ascii="Arial" w:eastAsia="Times New Roman" w:hAnsi="Arial" w:cs="Arial"/>
        </w:rPr>
        <w:t>6 a 7 ZDP jako v případě solidárního zvýšení daně).</w:t>
      </w:r>
    </w:p>
    <w:p w14:paraId="1C38E69B" w14:textId="77777777" w:rsidR="000F4C38" w:rsidRPr="00F73817" w:rsidRDefault="000F4C38" w:rsidP="000F4C38">
      <w:pPr>
        <w:pStyle w:val="Odstavecseseznamem"/>
        <w:spacing w:after="0"/>
        <w:contextualSpacing w:val="0"/>
        <w:jc w:val="both"/>
        <w:rPr>
          <w:rFonts w:ascii="Arial" w:eastAsia="Times New Roman" w:hAnsi="Arial" w:cs="Arial"/>
        </w:rPr>
      </w:pPr>
    </w:p>
    <w:p w14:paraId="4DF385F9" w14:textId="77777777" w:rsidR="000F4C38" w:rsidRPr="00F73817" w:rsidRDefault="000F4C38" w:rsidP="000F4C38">
      <w:pPr>
        <w:jc w:val="both"/>
        <w:rPr>
          <w:rFonts w:ascii="Arial" w:hAnsi="Arial" w:cs="Arial"/>
        </w:rPr>
      </w:pPr>
      <w:r w:rsidRPr="00F73817">
        <w:rPr>
          <w:rFonts w:ascii="Arial" w:hAnsi="Arial" w:cs="Arial"/>
        </w:rPr>
        <w:t xml:space="preserve">Do této úrovně daňového přiznání </w:t>
      </w:r>
      <w:r>
        <w:rPr>
          <w:rFonts w:ascii="Arial" w:hAnsi="Arial" w:cs="Arial"/>
        </w:rPr>
        <w:t>je možno</w:t>
      </w:r>
      <w:r w:rsidRPr="00F73817">
        <w:rPr>
          <w:rFonts w:ascii="Arial" w:hAnsi="Arial" w:cs="Arial"/>
        </w:rPr>
        <w:t xml:space="preserve"> poskytnout požadované informace s dílčím rozčleněním. Dále už však </w:t>
      </w:r>
      <w:r>
        <w:rPr>
          <w:rFonts w:ascii="Arial" w:hAnsi="Arial" w:cs="Arial"/>
        </w:rPr>
        <w:t>nikoliv</w:t>
      </w:r>
      <w:r w:rsidRPr="00F7381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neboť </w:t>
      </w:r>
      <w:r w:rsidRPr="00F73817">
        <w:rPr>
          <w:rFonts w:ascii="Arial" w:hAnsi="Arial" w:cs="Arial"/>
        </w:rPr>
        <w:t>následuje odečet slev a daňového zvýhodnění, které se odečítají již od souhrnné daně (za všechny sazby dohromady) a až poté následuje placení daně (</w:t>
      </w:r>
      <w:r>
        <w:rPr>
          <w:rFonts w:ascii="Arial" w:hAnsi="Arial" w:cs="Arial"/>
        </w:rPr>
        <w:t xml:space="preserve">tedy </w:t>
      </w:r>
      <w:r w:rsidRPr="00F73817">
        <w:rPr>
          <w:rFonts w:ascii="Arial" w:hAnsi="Arial" w:cs="Arial"/>
        </w:rPr>
        <w:t>inkaso), kde může nastat tak</w:t>
      </w:r>
      <w:r>
        <w:rPr>
          <w:rFonts w:ascii="Arial" w:hAnsi="Arial" w:cs="Arial"/>
        </w:rPr>
        <w:t>é</w:t>
      </w:r>
      <w:r w:rsidRPr="00F73817">
        <w:rPr>
          <w:rFonts w:ascii="Arial" w:hAnsi="Arial" w:cs="Arial"/>
        </w:rPr>
        <w:t xml:space="preserve"> řada variant. Z tohoto důvodu </w:t>
      </w:r>
      <w:r>
        <w:rPr>
          <w:rFonts w:ascii="Arial" w:hAnsi="Arial" w:cs="Arial"/>
        </w:rPr>
        <w:t>není možné</w:t>
      </w:r>
      <w:r w:rsidRPr="00F73817">
        <w:rPr>
          <w:rFonts w:ascii="Arial" w:hAnsi="Arial" w:cs="Arial"/>
        </w:rPr>
        <w:t xml:space="preserve"> poskytnout údaje o inkasu členěné dle jednotlivých sazeb saně.</w:t>
      </w:r>
    </w:p>
    <w:p w14:paraId="12678E1B" w14:textId="77777777" w:rsidR="000F4C38" w:rsidRPr="00F73817" w:rsidRDefault="000F4C38" w:rsidP="000F4C38">
      <w:pPr>
        <w:jc w:val="both"/>
        <w:rPr>
          <w:rFonts w:ascii="Arial" w:hAnsi="Arial" w:cs="Arial"/>
        </w:rPr>
      </w:pPr>
      <w:r w:rsidRPr="00F73817">
        <w:rPr>
          <w:rFonts w:ascii="Arial" w:hAnsi="Arial" w:cs="Arial"/>
        </w:rPr>
        <w:t xml:space="preserve">Výše uvedené </w:t>
      </w:r>
      <w:r>
        <w:rPr>
          <w:rFonts w:ascii="Arial" w:hAnsi="Arial" w:cs="Arial"/>
        </w:rPr>
        <w:t>je možno</w:t>
      </w:r>
      <w:r w:rsidRPr="00F73817">
        <w:rPr>
          <w:rFonts w:ascii="Arial" w:hAnsi="Arial" w:cs="Arial"/>
        </w:rPr>
        <w:t xml:space="preserve"> zjistit pouze u poplatníků podávajících daňové přiznání k dani z příjmů fyzických osob.</w:t>
      </w:r>
    </w:p>
    <w:p w14:paraId="29C363D2" w14:textId="77777777" w:rsidR="000F4C38" w:rsidRPr="00F73817" w:rsidRDefault="000F4C38" w:rsidP="000F4C38">
      <w:pPr>
        <w:jc w:val="both"/>
        <w:rPr>
          <w:rFonts w:ascii="Arial" w:hAnsi="Arial" w:cs="Arial"/>
        </w:rPr>
      </w:pPr>
      <w:r w:rsidRPr="00F73817">
        <w:rPr>
          <w:rFonts w:ascii="Arial" w:hAnsi="Arial" w:cs="Arial"/>
        </w:rPr>
        <w:t>U poplatníků daně z příjmu ze závislé činnosti (</w:t>
      </w:r>
      <w:r>
        <w:rPr>
          <w:rFonts w:ascii="Arial" w:hAnsi="Arial" w:cs="Arial"/>
        </w:rPr>
        <w:t xml:space="preserve">tj. </w:t>
      </w:r>
      <w:r w:rsidRPr="00F73817">
        <w:rPr>
          <w:rFonts w:ascii="Arial" w:hAnsi="Arial" w:cs="Arial"/>
        </w:rPr>
        <w:t>zaměstnanci, za které podává souhrnné vyúčtování zaměstnavatel) nedisponuje</w:t>
      </w:r>
      <w:r>
        <w:rPr>
          <w:rFonts w:ascii="Arial" w:hAnsi="Arial" w:cs="Arial"/>
        </w:rPr>
        <w:t xml:space="preserve"> povinný subjekt </w:t>
      </w:r>
      <w:r w:rsidRPr="00F73817">
        <w:rPr>
          <w:rFonts w:ascii="Arial" w:hAnsi="Arial" w:cs="Arial"/>
        </w:rPr>
        <w:t xml:space="preserve">individualizovanými údaji a </w:t>
      </w:r>
      <w:r>
        <w:rPr>
          <w:rFonts w:ascii="Arial" w:hAnsi="Arial" w:cs="Arial"/>
        </w:rPr>
        <w:t>není možné</w:t>
      </w:r>
      <w:r w:rsidRPr="00F73817">
        <w:rPr>
          <w:rFonts w:ascii="Arial" w:hAnsi="Arial" w:cs="Arial"/>
        </w:rPr>
        <w:t xml:space="preserve"> výše uvedené členění zpracovat vůbec. Inkasně se pak jedná o většinu poplatníků daně z příjmů fyzických osob.</w:t>
      </w:r>
    </w:p>
    <w:p w14:paraId="4BCDCDC5" w14:textId="4245B682" w:rsidR="001E1838" w:rsidRDefault="000F4C38" w:rsidP="000F4C38">
      <w:pPr>
        <w:jc w:val="both"/>
        <w:rPr>
          <w:rFonts w:ascii="Arial" w:hAnsi="Arial" w:cs="Arial"/>
        </w:rPr>
      </w:pPr>
      <w:r w:rsidRPr="00F73817">
        <w:rPr>
          <w:rFonts w:ascii="Arial" w:hAnsi="Arial" w:cs="Arial"/>
        </w:rPr>
        <w:lastRenderedPageBreak/>
        <w:t>V</w:t>
      </w:r>
      <w:r>
        <w:rPr>
          <w:rFonts w:ascii="Arial" w:hAnsi="Arial" w:cs="Arial"/>
        </w:rPr>
        <w:t> níže uvádíme</w:t>
      </w:r>
      <w:r w:rsidRPr="00F73817">
        <w:rPr>
          <w:rFonts w:ascii="Arial" w:hAnsi="Arial" w:cs="Arial"/>
        </w:rPr>
        <w:t xml:space="preserve"> vybrané údaje z vyměřených daňových přiznáních za zdaňovací období let 2013 až 2022</w:t>
      </w:r>
      <w:r>
        <w:rPr>
          <w:rFonts w:ascii="Arial" w:hAnsi="Arial" w:cs="Arial"/>
        </w:rPr>
        <w:t xml:space="preserve">, neboť v předchozím období solidární daň nebyla uplatňována.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3260"/>
      </w:tblGrid>
      <w:tr w:rsidR="000F4C38" w:rsidRPr="000F4C38" w14:paraId="1DF9233D" w14:textId="77777777" w:rsidTr="00BB5476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02C7" w14:textId="77777777" w:rsidR="000F4C38" w:rsidRPr="000F4C38" w:rsidRDefault="000F4C38" w:rsidP="000F4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zdaňovací období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5CC5" w14:textId="77777777" w:rsidR="000F4C38" w:rsidRPr="000F4C38" w:rsidRDefault="000F4C38" w:rsidP="000F4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ř. 57 - daň (v Kč)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A831" w14:textId="77777777" w:rsidR="000F4C38" w:rsidRPr="000F4C38" w:rsidRDefault="000F4C38" w:rsidP="000F4C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ř. 59 - solidární zvýšení (v Kč)</w:t>
            </w:r>
          </w:p>
        </w:tc>
      </w:tr>
      <w:tr w:rsidR="000F4C38" w:rsidRPr="000F4C38" w14:paraId="07A78E01" w14:textId="77777777" w:rsidTr="00BB547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A0EA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3555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115 896 492 630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CF53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4 524 508 631</w:t>
            </w:r>
          </w:p>
        </w:tc>
      </w:tr>
      <w:tr w:rsidR="000F4C38" w:rsidRPr="000F4C38" w14:paraId="1953254F" w14:textId="77777777" w:rsidTr="00BB547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70BD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2014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DB39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114 804 761 130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0E60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5 024 649 865</w:t>
            </w:r>
          </w:p>
        </w:tc>
      </w:tr>
      <w:tr w:rsidR="000F4C38" w:rsidRPr="000F4C38" w14:paraId="7D44A5A3" w14:textId="77777777" w:rsidTr="00BB547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1687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EFD0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121 983 067 515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F64C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5 267 259 586</w:t>
            </w:r>
          </w:p>
        </w:tc>
      </w:tr>
      <w:tr w:rsidR="000F4C38" w:rsidRPr="000F4C38" w14:paraId="51C1BA8C" w14:textId="77777777" w:rsidTr="00BB547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4ADC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C273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129 752 917 830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782A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5 467 193 114</w:t>
            </w:r>
          </w:p>
        </w:tc>
      </w:tr>
      <w:tr w:rsidR="000F4C38" w:rsidRPr="000F4C38" w14:paraId="78D824B5" w14:textId="77777777" w:rsidTr="00BB547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7E27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6A38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140 964 862 575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CE31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5 578 270 177</w:t>
            </w:r>
          </w:p>
        </w:tc>
      </w:tr>
      <w:tr w:rsidR="000F4C38" w:rsidRPr="000F4C38" w14:paraId="4298C68A" w14:textId="77777777" w:rsidTr="00BB547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E13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1E5E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154 180 361 850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D037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5 923 872 431</w:t>
            </w:r>
          </w:p>
        </w:tc>
      </w:tr>
      <w:tr w:rsidR="000F4C38" w:rsidRPr="000F4C38" w14:paraId="1EA00CA3" w14:textId="77777777" w:rsidTr="00BB547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8002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D1CD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162 615 389 970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6FBA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5 590 865 645</w:t>
            </w:r>
          </w:p>
        </w:tc>
      </w:tr>
      <w:tr w:rsidR="000F4C38" w:rsidRPr="000F4C38" w14:paraId="337F3587" w14:textId="77777777" w:rsidTr="00BB547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896D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0DFD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166 284 878 640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7243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5 409 249 005</w:t>
            </w:r>
          </w:p>
        </w:tc>
      </w:tr>
      <w:tr w:rsidR="00BB5476" w:rsidRPr="000F4C38" w14:paraId="49CB0BE6" w14:textId="77777777" w:rsidTr="00BB547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42B5" w14:textId="77777777" w:rsidR="000F4C38" w:rsidRPr="000F4C38" w:rsidRDefault="000F4C38" w:rsidP="00BB5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zdaňovací období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EAE6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ř. 57 - daň (v Kč)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6EE4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 toho 23% sazbou (v Kč)</w:t>
            </w:r>
          </w:p>
        </w:tc>
      </w:tr>
      <w:tr w:rsidR="00BB5476" w:rsidRPr="000F4C38" w14:paraId="34939060" w14:textId="77777777" w:rsidTr="00BB547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6620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9EDD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154 028 909 279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3177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27 495 856 315</w:t>
            </w:r>
          </w:p>
        </w:tc>
      </w:tr>
      <w:tr w:rsidR="00BB5476" w:rsidRPr="000F4C38" w14:paraId="232BD465" w14:textId="77777777" w:rsidTr="00BB5476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8D2B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5961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164 525 479 791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9EE7" w14:textId="77777777" w:rsidR="000F4C38" w:rsidRPr="000F4C38" w:rsidRDefault="000F4C38" w:rsidP="000F4C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F4C38">
              <w:rPr>
                <w:rFonts w:ascii="Arial" w:eastAsia="Times New Roman" w:hAnsi="Arial" w:cs="Arial"/>
                <w:color w:val="000000"/>
                <w:lang w:eastAsia="cs-CZ"/>
              </w:rPr>
              <w:t>26 910 499 147</w:t>
            </w:r>
          </w:p>
        </w:tc>
      </w:tr>
    </w:tbl>
    <w:p w14:paraId="60F5DBF1" w14:textId="77777777" w:rsidR="000F4C38" w:rsidRDefault="000F4C38" w:rsidP="000F4C38">
      <w:pPr>
        <w:jc w:val="both"/>
      </w:pPr>
    </w:p>
    <w:sectPr w:rsidR="000F4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65FD"/>
    <w:multiLevelType w:val="hybridMultilevel"/>
    <w:tmpl w:val="CA001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B2A8A"/>
    <w:multiLevelType w:val="hybridMultilevel"/>
    <w:tmpl w:val="34A279EA"/>
    <w:lvl w:ilvl="0" w:tplc="F57AF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B5738"/>
    <w:multiLevelType w:val="hybridMultilevel"/>
    <w:tmpl w:val="FA680C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032439">
    <w:abstractNumId w:val="2"/>
  </w:num>
  <w:num w:numId="2" w16cid:durableId="189533624">
    <w:abstractNumId w:val="1"/>
  </w:num>
  <w:num w:numId="3" w16cid:durableId="103627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38"/>
    <w:rsid w:val="000F4C38"/>
    <w:rsid w:val="001E1838"/>
    <w:rsid w:val="008A4FD7"/>
    <w:rsid w:val="00BB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2C21"/>
  <w15:chartTrackingRefBased/>
  <w15:docId w15:val="{27A0855D-4DD9-4ED4-B274-FE813F5C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4C3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C38"/>
    <w:pPr>
      <w:ind w:left="720"/>
      <w:contextualSpacing/>
    </w:pPr>
    <w:rPr>
      <w:kern w:val="2"/>
      <w14:ligatures w14:val="standardContextual"/>
    </w:rPr>
  </w:style>
  <w:style w:type="character" w:styleId="Hypertextovodkaz">
    <w:name w:val="Hyperlink"/>
    <w:unhideWhenUsed/>
    <w:rsid w:val="000F4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2024-06-20T04:20:00Z</dcterms:created>
  <dcterms:modified xsi:type="dcterms:W3CDTF">2024-06-20T04:28:00Z</dcterms:modified>
</cp:coreProperties>
</file>