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528C" w14:textId="29F2B9A7" w:rsidR="00A977A5" w:rsidRDefault="00A977A5" w:rsidP="00A977A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Termín pro stanovení místního koeficientu k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DNe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A1C7B">
        <w:rPr>
          <w:rFonts w:ascii="Arial" w:hAnsi="Arial" w:cs="Arial"/>
          <w:b/>
          <w:sz w:val="24"/>
          <w:szCs w:val="24"/>
          <w:u w:val="single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BA1C7B">
        <w:rPr>
          <w:rFonts w:ascii="Arial" w:hAnsi="Arial" w:cs="Arial"/>
          <w:b/>
          <w:sz w:val="24"/>
          <w:szCs w:val="24"/>
          <w:u w:val="single"/>
        </w:rPr>
        <w:t>/24)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13DA7EA" w14:textId="77777777" w:rsidR="00A977A5" w:rsidRPr="00BA1C7B" w:rsidRDefault="00A977A5" w:rsidP="00A977A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55F9ACB" w14:textId="77777777" w:rsidR="00A977A5" w:rsidRPr="00BA1C7B" w:rsidRDefault="00A977A5" w:rsidP="00A977A5">
      <w:pPr>
        <w:jc w:val="both"/>
        <w:rPr>
          <w:rFonts w:ascii="Arial" w:hAnsi="Arial" w:cs="Arial"/>
          <w:b/>
          <w:u w:val="single"/>
        </w:rPr>
      </w:pPr>
      <w:r w:rsidRPr="00BA1C7B">
        <w:rPr>
          <w:rFonts w:ascii="Arial" w:hAnsi="Arial" w:cs="Arial"/>
          <w:b/>
          <w:u w:val="single"/>
        </w:rPr>
        <w:t xml:space="preserve">Dotaz: </w:t>
      </w:r>
    </w:p>
    <w:p w14:paraId="7FC22EF7" w14:textId="71030153" w:rsidR="00A977A5" w:rsidRDefault="00A977A5" w:rsidP="00A977A5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 w:rsidRPr="00BA1C7B">
        <w:rPr>
          <w:rFonts w:ascii="Arial" w:eastAsia="CIDFont+F6" w:hAnsi="Arial" w:cs="Arial"/>
          <w14:ligatures w14:val="standardContextual"/>
        </w:rPr>
        <w:t xml:space="preserve">Žádám o </w:t>
      </w:r>
      <w:r>
        <w:rPr>
          <w:rFonts w:ascii="ArialMT" w:hAnsi="ArialMT" w:cs="ArialMT"/>
        </w:rPr>
        <w:t xml:space="preserve">poskytnutí </w:t>
      </w:r>
      <w:r>
        <w:rPr>
          <w:rFonts w:ascii="ArialMT" w:hAnsi="ArialMT" w:cs="ArialMT"/>
          <w14:ligatures w14:val="standardContextual"/>
        </w:rPr>
        <w:t>termínu, do něhož mohou obce stanovit místní koeficient k dani z</w:t>
      </w:r>
      <w:r>
        <w:rPr>
          <w:rFonts w:ascii="ArialMT" w:hAnsi="ArialMT" w:cs="ArialMT"/>
          <w14:ligatures w14:val="standardContextual"/>
        </w:rPr>
        <w:t> </w:t>
      </w:r>
      <w:r>
        <w:rPr>
          <w:rFonts w:ascii="ArialMT" w:hAnsi="ArialMT" w:cs="ArialMT"/>
          <w14:ligatures w14:val="standardContextual"/>
        </w:rPr>
        <w:t>nemovitých</w:t>
      </w:r>
      <w:r>
        <w:rPr>
          <w:rFonts w:ascii="ArialMT" w:hAnsi="ArialMT" w:cs="ArialMT"/>
          <w14:ligatures w14:val="standardContextual"/>
        </w:rPr>
        <w:t xml:space="preserve"> věcí</w:t>
      </w:r>
      <w:r>
        <w:rPr>
          <w:rFonts w:ascii="ArialMT" w:hAnsi="ArialMT" w:cs="ArialMT"/>
          <w14:ligatures w14:val="standardContextual"/>
        </w:rPr>
        <w:t>.</w:t>
      </w:r>
    </w:p>
    <w:p w14:paraId="5790B609" w14:textId="77777777" w:rsidR="00A977A5" w:rsidRPr="00BA1C7B" w:rsidRDefault="00A977A5" w:rsidP="00A977A5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BA1C7B">
        <w:rPr>
          <w:rFonts w:ascii="Arial" w:hAnsi="Arial" w:cs="Arial"/>
          <w:b/>
          <w:u w:val="single"/>
        </w:rPr>
        <w:t xml:space="preserve">Odpověď: </w:t>
      </w:r>
    </w:p>
    <w:p w14:paraId="6DC25A14" w14:textId="675F63DD" w:rsidR="00A977A5" w:rsidRDefault="00A977A5" w:rsidP="00A977A5">
      <w:r>
        <w:rPr>
          <w:rFonts w:ascii="ArialMT" w:hAnsi="ArialMT" w:cs="ArialMT"/>
          <w:color w:val="000000"/>
          <w14:ligatures w14:val="standardContextual"/>
        </w:rPr>
        <w:t xml:space="preserve">Odpověď lze nalézt v § 16a zákona č. 338/1992 Sb., o dani z nemovitých věcí, ve znění p. p., dostupný např. na tomto odkazu: </w:t>
      </w:r>
      <w:r>
        <w:rPr>
          <w:rFonts w:ascii="ArialMT" w:hAnsi="ArialMT" w:cs="ArialMT"/>
          <w:color w:val="0563C2"/>
          <w14:ligatures w14:val="standardContextual"/>
        </w:rPr>
        <w:t>https://www.e-sbirka.cz/sb/1992/338?zalozka=text</w:t>
      </w:r>
      <w:r>
        <w:rPr>
          <w:rFonts w:ascii="ArialMT" w:hAnsi="ArialMT" w:cs="ArialMT"/>
          <w:color w:val="000000"/>
          <w14:ligatures w14:val="standardContextual"/>
        </w:rPr>
        <w:t>, podle kterého musí obecně závazná vyhláška nabýt účinnosti do 1. října, aby ji pro dané účely bylo možné aplikovat na následující zdaňovací období.</w:t>
      </w:r>
    </w:p>
    <w:p w14:paraId="3A777DE4" w14:textId="77777777" w:rsidR="001E1838" w:rsidRDefault="001E1838"/>
    <w:sectPr w:rsidR="001E1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A5"/>
    <w:rsid w:val="001E1838"/>
    <w:rsid w:val="008A4FD7"/>
    <w:rsid w:val="00A9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9AD4"/>
  <w15:chartTrackingRefBased/>
  <w15:docId w15:val="{EDCE8E8C-703A-4ABF-8BB6-05DD0DED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77A5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429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2024-05-17T06:19:00Z</dcterms:created>
  <dcterms:modified xsi:type="dcterms:W3CDTF">2024-05-17T06:20:00Z</dcterms:modified>
</cp:coreProperties>
</file>