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0FB0" w14:textId="1B7ACB16" w:rsidR="00261AC3" w:rsidRPr="00F217A0" w:rsidRDefault="00FA3774" w:rsidP="00261AC3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Metodika k virtuálním sídlům, daňové kontroly u advokátů</w:t>
      </w:r>
      <w:r w:rsidR="00261AC3"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261AC3">
        <w:rPr>
          <w:rFonts w:ascii="Arial" w:hAnsi="Arial" w:cs="Arial"/>
          <w:b/>
          <w:sz w:val="24"/>
          <w:szCs w:val="24"/>
          <w:u w:val="single"/>
        </w:rPr>
        <w:t>9</w:t>
      </w:r>
      <w:r w:rsidR="00261AC3">
        <w:rPr>
          <w:rFonts w:ascii="Arial" w:hAnsi="Arial" w:cs="Arial"/>
          <w:b/>
          <w:sz w:val="24"/>
          <w:szCs w:val="24"/>
          <w:u w:val="single"/>
        </w:rPr>
        <w:t>/24)</w:t>
      </w:r>
    </w:p>
    <w:p w14:paraId="28F0A237" w14:textId="77777777" w:rsidR="00261AC3" w:rsidRPr="00F217A0" w:rsidRDefault="00261AC3" w:rsidP="00261AC3">
      <w:pPr>
        <w:jc w:val="both"/>
        <w:rPr>
          <w:rFonts w:ascii="Arial" w:hAnsi="Arial" w:cs="Arial"/>
          <w:b/>
          <w:u w:val="single"/>
        </w:rPr>
      </w:pPr>
      <w:r w:rsidRPr="00F217A0">
        <w:rPr>
          <w:rFonts w:ascii="Arial" w:hAnsi="Arial" w:cs="Arial"/>
          <w:b/>
          <w:u w:val="single"/>
        </w:rPr>
        <w:t xml:space="preserve">Dotaz: </w:t>
      </w:r>
    </w:p>
    <w:p w14:paraId="50A6832F" w14:textId="777E1293" w:rsidR="00261AC3" w:rsidRDefault="00261AC3" w:rsidP="00261A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5756C">
        <w:rPr>
          <w:rFonts w:ascii="Arial" w:hAnsi="Arial" w:cs="Arial"/>
        </w:rPr>
        <w:t xml:space="preserve">Žádám o poskytnutí </w:t>
      </w:r>
      <w:r>
        <w:rPr>
          <w:rFonts w:ascii="Arial" w:hAnsi="Arial" w:cs="Arial"/>
        </w:rPr>
        <w:t xml:space="preserve">následujících </w:t>
      </w:r>
      <w:r w:rsidRPr="0065756C">
        <w:rPr>
          <w:rFonts w:ascii="Arial" w:hAnsi="Arial" w:cs="Arial"/>
        </w:rPr>
        <w:t>informac</w:t>
      </w:r>
      <w:r>
        <w:rPr>
          <w:rFonts w:ascii="Arial" w:hAnsi="Arial" w:cs="Arial"/>
        </w:rPr>
        <w:t xml:space="preserve">í: </w:t>
      </w:r>
    </w:p>
    <w:p w14:paraId="0C8525AF" w14:textId="77777777" w:rsidR="00261AC3" w:rsidRPr="00261AC3" w:rsidRDefault="00261AC3" w:rsidP="00261AC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61AC3">
        <w:rPr>
          <w:rFonts w:ascii="Arial" w:hAnsi="Arial" w:cs="Arial"/>
          <w:sz w:val="22"/>
          <w:szCs w:val="22"/>
        </w:rPr>
        <w:t xml:space="preserve">Má Generální finanční ředitelství (GFŘ) interní metodiku na posuzování virtuálních sídel? </w:t>
      </w:r>
    </w:p>
    <w:p w14:paraId="6B0367DD" w14:textId="77777777" w:rsidR="00261AC3" w:rsidRPr="00261AC3" w:rsidRDefault="00261AC3" w:rsidP="00261AC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CB47973" w14:textId="07880862" w:rsidR="00261AC3" w:rsidRPr="00261AC3" w:rsidRDefault="00261AC3" w:rsidP="00261AC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61AC3">
        <w:rPr>
          <w:rFonts w:ascii="Arial" w:hAnsi="Arial" w:cs="Arial"/>
          <w:sz w:val="22"/>
          <w:szCs w:val="22"/>
        </w:rPr>
        <w:t xml:space="preserve">Jaká kritéria určují, kdy lze označit sídlo za virtuální a jaká jsou specifická rozhraní, jež oddělují virtuální a fyzické sídlo? </w:t>
      </w:r>
    </w:p>
    <w:p w14:paraId="32A42DD5" w14:textId="77777777" w:rsidR="00261AC3" w:rsidRPr="00261AC3" w:rsidRDefault="00261AC3" w:rsidP="00261AC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04889E1" w14:textId="33F0D501" w:rsidR="00261AC3" w:rsidRPr="00261AC3" w:rsidRDefault="00261AC3" w:rsidP="00261AC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61AC3">
        <w:rPr>
          <w:rFonts w:ascii="Arial" w:hAnsi="Arial" w:cs="Arial"/>
          <w:sz w:val="22"/>
          <w:szCs w:val="22"/>
        </w:rPr>
        <w:t xml:space="preserve">Kolik daňových kontrol bylo provedeno u advokátů za posledních 5 let? </w:t>
      </w:r>
    </w:p>
    <w:p w14:paraId="328BD233" w14:textId="66524FBD" w:rsidR="00261AC3" w:rsidRPr="00261AC3" w:rsidRDefault="00261AC3" w:rsidP="00261AC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6318F45" w14:textId="77777777" w:rsidR="00261AC3" w:rsidRDefault="00261AC3" w:rsidP="00261AC3">
      <w:pPr>
        <w:autoSpaceDE w:val="0"/>
        <w:autoSpaceDN w:val="0"/>
        <w:adjustRightInd w:val="0"/>
        <w:spacing w:line="276" w:lineRule="auto"/>
        <w:jc w:val="both"/>
        <w:rPr>
          <w:rFonts w:ascii="ArialMT" w:hAnsi="ArialMT" w:cs="ArialMT"/>
        </w:rPr>
      </w:pPr>
    </w:p>
    <w:p w14:paraId="390BCD8A" w14:textId="77777777" w:rsidR="00261AC3" w:rsidRPr="00330813" w:rsidRDefault="00261AC3" w:rsidP="00261AC3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330813">
        <w:rPr>
          <w:rFonts w:ascii="Arial" w:hAnsi="Arial" w:cs="Arial"/>
          <w:b/>
          <w:u w:val="single"/>
        </w:rPr>
        <w:t xml:space="preserve">Odpověď: </w:t>
      </w:r>
    </w:p>
    <w:p w14:paraId="601ECF22" w14:textId="7C59029F" w:rsidR="00261AC3" w:rsidRDefault="00261AC3" w:rsidP="00261AC3">
      <w:pPr>
        <w:spacing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K žádosti o interní metodiku na posuzování virtuálních sídel povinný subjekt sděluje, že žádná metodika tohoto zaměření nebyla vydána.</w:t>
      </w:r>
    </w:p>
    <w:p w14:paraId="1CC8F697" w14:textId="77777777" w:rsidR="00FA3774" w:rsidRDefault="00261AC3" w:rsidP="00261AC3">
      <w:pPr>
        <w:spacing w:line="276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Pokud se jedná o kritéria určující označování sídel, postupuje se následovně. V případě, že úřední osoby správce daně v rámci šetření u konkrétního daňového subjektu zjistí, že jej není možné kontaktovat na adrese sídla, mohou v daňovém informačním systému učinit poznámku, že sídlo je tzv. virtuální. Nutno však poznamenat, že je tak činěno výhradně ve vztahu ke konkrétnímu daňovému subjektu, a nikoliv k adrese, na které subjekt sídlí. </w:t>
      </w:r>
    </w:p>
    <w:p w14:paraId="4F2BDAA2" w14:textId="26AB82E3" w:rsidR="001E1838" w:rsidRDefault="00261AC3" w:rsidP="00261AC3">
      <w:pPr>
        <w:spacing w:line="276" w:lineRule="auto"/>
        <w:jc w:val="both"/>
      </w:pPr>
      <w:r>
        <w:rPr>
          <w:rFonts w:ascii="ArialMT" w:hAnsi="ArialMT" w:cs="ArialMT"/>
        </w:rPr>
        <w:t>K počtu daňových kontrol provedených u advokátů povinný subjekt konstatuje, že těmito údaji nedisponuje. Je tomu tak z důvodu, že toto svobodné právnické povolání nemá samostatný kód NACE či jiné specifické označení, na jehož základě by bylo objektivně možné provést požadovanou datovou selekci ze všech daňových kontrol realizovaných v působnosti Finanční správy ČR.</w:t>
      </w:r>
    </w:p>
    <w:sectPr w:rsidR="001E1838" w:rsidSect="006D74B2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C3"/>
    <w:rsid w:val="001E1838"/>
    <w:rsid w:val="00261AC3"/>
    <w:rsid w:val="00FA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B72F"/>
  <w15:chartTrackingRefBased/>
  <w15:docId w15:val="{9899601E-D8C2-4BE6-8403-3C7D4004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A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1A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2024-02-09T13:53:00Z</dcterms:created>
  <dcterms:modified xsi:type="dcterms:W3CDTF">2024-02-09T14:09:00Z</dcterms:modified>
</cp:coreProperties>
</file>