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2C55" w14:textId="31C0BA63" w:rsidR="00354857" w:rsidRPr="0016147C" w:rsidRDefault="00354857" w:rsidP="00354857">
      <w:pPr>
        <w:spacing w:after="100" w:afterAutospacing="1"/>
        <w:jc w:val="both"/>
        <w:rPr>
          <w:rFonts w:ascii="Arial" w:hAnsi="Arial" w:cs="Arial"/>
          <w:b/>
          <w:u w:val="single"/>
        </w:rPr>
      </w:pPr>
      <w:bookmarkStart w:id="0" w:name="_Hlk120773718"/>
      <w:bookmarkEnd w:id="0"/>
      <w:r w:rsidRPr="0016147C">
        <w:rPr>
          <w:rFonts w:ascii="Arial" w:hAnsi="Arial" w:cs="Arial"/>
          <w:b/>
          <w:u w:val="single"/>
        </w:rPr>
        <w:t xml:space="preserve">Poskytnutá informace GFŘ podle zákona o svobodném přístupu k informacím </w:t>
      </w:r>
      <w:r>
        <w:rPr>
          <w:rFonts w:ascii="Arial" w:hAnsi="Arial" w:cs="Arial"/>
          <w:b/>
          <w:u w:val="single"/>
        </w:rPr>
        <w:t>4</w:t>
      </w:r>
      <w:r>
        <w:rPr>
          <w:rFonts w:ascii="Arial" w:hAnsi="Arial" w:cs="Arial"/>
          <w:b/>
          <w:u w:val="single"/>
        </w:rPr>
        <w:t>3</w:t>
      </w:r>
      <w:r w:rsidRPr="0016147C">
        <w:rPr>
          <w:rFonts w:ascii="Arial" w:hAnsi="Arial" w:cs="Arial"/>
          <w:b/>
          <w:u w:val="single"/>
        </w:rPr>
        <w:t>/2023</w:t>
      </w:r>
    </w:p>
    <w:p w14:paraId="3FAC9292" w14:textId="77777777" w:rsidR="00354857" w:rsidRPr="0016147C" w:rsidRDefault="00354857" w:rsidP="00354857">
      <w:pPr>
        <w:spacing w:after="240"/>
        <w:jc w:val="both"/>
        <w:rPr>
          <w:rFonts w:ascii="Arial" w:hAnsi="Arial" w:cs="Arial"/>
          <w:b/>
          <w:u w:val="single"/>
        </w:rPr>
      </w:pPr>
      <w:r w:rsidRPr="0016147C">
        <w:rPr>
          <w:rFonts w:ascii="Arial" w:hAnsi="Arial" w:cs="Arial"/>
          <w:b/>
          <w:u w:val="single"/>
        </w:rPr>
        <w:t xml:space="preserve">Dotaz: </w:t>
      </w:r>
    </w:p>
    <w:p w14:paraId="51441D5F" w14:textId="2CD6259A" w:rsidR="00354857" w:rsidRPr="00354857" w:rsidRDefault="00354857" w:rsidP="00354857">
      <w:pPr>
        <w:autoSpaceDE w:val="0"/>
        <w:autoSpaceDN w:val="0"/>
        <w:adjustRightInd w:val="0"/>
        <w:spacing w:after="240" w:line="276" w:lineRule="auto"/>
        <w:jc w:val="both"/>
        <w:rPr>
          <w:rFonts w:ascii="Arial" w:hAnsi="Arial" w:cs="Arial"/>
          <w:i/>
          <w:iCs/>
          <w:color w:val="000000"/>
          <w:lang w:eastAsia="en-US"/>
        </w:rPr>
      </w:pPr>
      <w:bookmarkStart w:id="1" w:name="_Hlk127344340"/>
      <w:r w:rsidRPr="00354857">
        <w:rPr>
          <w:rFonts w:ascii="Arial" w:hAnsi="Arial" w:cs="Arial"/>
        </w:rPr>
        <w:t>Žádám poskytnout</w:t>
      </w:r>
      <w:r>
        <w:rPr>
          <w:rFonts w:ascii="Arial" w:hAnsi="Arial" w:cs="Arial"/>
        </w:rPr>
        <w:t>:</w:t>
      </w:r>
    </w:p>
    <w:p w14:paraId="4ED99B53" w14:textId="08E8424C"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color w:val="000000"/>
          <w:lang w:eastAsia="en-US"/>
        </w:rPr>
      </w:pPr>
      <w:r w:rsidRPr="00A34A12">
        <w:rPr>
          <w:rFonts w:ascii="Arial" w:hAnsi="Arial" w:cs="Arial"/>
          <w:i/>
          <w:iCs/>
          <w:color w:val="000000"/>
          <w:lang w:eastAsia="en-US"/>
        </w:rPr>
        <w:t xml:space="preserve">Jak početné je právní oddělení Generálního finančního ředitelství? </w:t>
      </w:r>
    </w:p>
    <w:p w14:paraId="0D2894E0"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Jaké jsou roční mzdové náklady Generálního finančního ředitelství na provoz právního oddělení? </w:t>
      </w:r>
    </w:p>
    <w:p w14:paraId="68E4180F"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Jaký je průměrný náklad na jednu hodinu interního právníka? (součet mezd právníků zaměstnaných navýšený o odvody a náklady zaměstnavatele na pracovní místo lomeno celkovým fondem pracovních hodin těchto zaměstnanců). </w:t>
      </w:r>
    </w:p>
    <w:p w14:paraId="117BEA9E"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Kolik celkem zaplatilo Generální finanční ředitelství od března 2018 do února 2023 za</w:t>
      </w:r>
      <w:r>
        <w:rPr>
          <w:rFonts w:ascii="Arial" w:hAnsi="Arial" w:cs="Arial"/>
          <w:i/>
          <w:iCs/>
          <w:lang w:eastAsia="en-US"/>
        </w:rPr>
        <w:t> </w:t>
      </w:r>
      <w:r w:rsidRPr="00A34A12">
        <w:rPr>
          <w:rFonts w:ascii="Arial" w:hAnsi="Arial" w:cs="Arial"/>
          <w:i/>
          <w:iCs/>
          <w:lang w:eastAsia="en-US"/>
        </w:rPr>
        <w:t xml:space="preserve">právní služby advokátní kanceláři Císař, Češka, Smutný s.r.o.? </w:t>
      </w:r>
    </w:p>
    <w:p w14:paraId="59E469D7"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Proč nevyužívalo Generální finanční ředitelství své interní právní oddělení místo externí advokátní kanceláře? </w:t>
      </w:r>
    </w:p>
    <w:p w14:paraId="2ABD5105"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Jak byla advokátní kancelář Císař, Češka, Smutný s.r.o. vybrána? Pokud byla vybrána formou veřejné zakázky, žádám o její zadávací dokumentaci a datum vypsání. </w:t>
      </w:r>
    </w:p>
    <w:p w14:paraId="3BDA0695"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Jednalo se o otevřenou veřejnou zakázku nebo nějakou formu zadávacího řízení, kdy byli osloveni jen předem vybraní uchazeči? </w:t>
      </w:r>
    </w:p>
    <w:p w14:paraId="363B4CD5"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Kdo v této veřejné zakázce podal nabídku, v jaké výši a jak byla vyhodnocena nabídka Císař, Češka, Smutný s.r.o.? </w:t>
      </w:r>
    </w:p>
    <w:p w14:paraId="1BFF64E4"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Proč byla vybrána právě kancelář Císař, Češka, Smutný s.r.o.? </w:t>
      </w:r>
    </w:p>
    <w:p w14:paraId="2FCE4CAE" w14:textId="77777777" w:rsidR="00354857" w:rsidRPr="00A34A12" w:rsidRDefault="00354857" w:rsidP="00354857">
      <w:pPr>
        <w:pStyle w:val="Odstavecseseznamem"/>
        <w:numPr>
          <w:ilvl w:val="0"/>
          <w:numId w:val="1"/>
        </w:numPr>
        <w:autoSpaceDE w:val="0"/>
        <w:autoSpaceDN w:val="0"/>
        <w:adjustRightInd w:val="0"/>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S jakými advokátními kancelářemi Generální finanční ředitelství spolupracuje? Jak tento právní vztah vznikl a jaké jsou skutečné průměrné hodinové sazby jednotlivých advokátních kanceláří (tj. celkové fakturované náklady na právní službu podělené celkovým počtem fakturovaných hodin, náklady třetích stran se do nákladů na právní službu nezapočítávají)? </w:t>
      </w:r>
    </w:p>
    <w:p w14:paraId="18607E7D" w14:textId="77777777" w:rsidR="00354857" w:rsidRPr="00A34A12" w:rsidRDefault="00354857" w:rsidP="00354857">
      <w:pPr>
        <w:pStyle w:val="Odstavecseseznamem"/>
        <w:numPr>
          <w:ilvl w:val="0"/>
          <w:numId w:val="1"/>
        </w:numPr>
        <w:spacing w:after="240" w:line="276" w:lineRule="auto"/>
        <w:ind w:left="142" w:firstLine="0"/>
        <w:jc w:val="both"/>
        <w:rPr>
          <w:rFonts w:ascii="Arial" w:hAnsi="Arial" w:cs="Arial"/>
          <w:i/>
          <w:iCs/>
          <w:lang w:eastAsia="en-US"/>
        </w:rPr>
      </w:pPr>
      <w:r w:rsidRPr="00A34A12">
        <w:rPr>
          <w:rFonts w:ascii="Arial" w:hAnsi="Arial" w:cs="Arial"/>
          <w:i/>
          <w:iCs/>
          <w:lang w:eastAsia="en-US"/>
        </w:rPr>
        <w:t xml:space="preserve">Vyhodnocuje nějak Generální finanční ředitelství efektivitu jednotlivých advokátních kanceláří – například podle jejich ceny a dosažených výsledků v soudních sporech? Žádám o zaslání hodnocení. </w:t>
      </w:r>
    </w:p>
    <w:p w14:paraId="6E3B38C9" w14:textId="48E13BA1" w:rsidR="00354857" w:rsidRPr="006842A5" w:rsidRDefault="00354857" w:rsidP="00354857">
      <w:pPr>
        <w:pStyle w:val="Normlnweb"/>
        <w:spacing w:before="0" w:beforeAutospacing="0"/>
        <w:jc w:val="both"/>
        <w:rPr>
          <w:rFonts w:ascii="Arial" w:hAnsi="Arial" w:cs="Arial"/>
          <w:b/>
          <w:u w:val="single"/>
        </w:rPr>
      </w:pPr>
      <w:r w:rsidRPr="006842A5">
        <w:rPr>
          <w:rFonts w:ascii="Arial" w:hAnsi="Arial" w:cs="Arial"/>
          <w:b/>
          <w:u w:val="single"/>
        </w:rPr>
        <w:t xml:space="preserve">Odpověď: </w:t>
      </w:r>
      <w:bookmarkEnd w:id="1"/>
    </w:p>
    <w:p w14:paraId="70FE7053" w14:textId="77777777" w:rsidR="00354857" w:rsidRPr="0016147C" w:rsidRDefault="00354857" w:rsidP="00354857">
      <w:pPr>
        <w:autoSpaceDE w:val="0"/>
        <w:autoSpaceDN w:val="0"/>
        <w:adjustRightInd w:val="0"/>
        <w:jc w:val="both"/>
        <w:rPr>
          <w:rFonts w:ascii="Arial" w:hAnsi="Arial" w:cs="Arial"/>
        </w:rPr>
      </w:pPr>
    </w:p>
    <w:p w14:paraId="6C282359" w14:textId="037FD832" w:rsidR="00354857" w:rsidRDefault="00354857" w:rsidP="00354857">
      <w:pPr>
        <w:rPr>
          <w:rFonts w:ascii="Arial" w:hAnsi="Arial" w:cs="Arial"/>
        </w:rPr>
      </w:pPr>
      <w:r>
        <w:rPr>
          <w:rFonts w:ascii="Arial" w:hAnsi="Arial" w:cs="Arial"/>
        </w:rPr>
        <w:t xml:space="preserve">Viz </w:t>
      </w:r>
      <w:r>
        <w:rPr>
          <w:rFonts w:ascii="Arial" w:hAnsi="Arial" w:cs="Arial"/>
        </w:rPr>
        <w:t xml:space="preserve">zveřejněná informace č. 35/2023. </w:t>
      </w:r>
    </w:p>
    <w:p w14:paraId="5AE10FA2" w14:textId="77777777" w:rsidR="00354857" w:rsidRDefault="00354857" w:rsidP="00354857"/>
    <w:p w14:paraId="492C8DF9" w14:textId="77777777" w:rsidR="001E1838" w:rsidRDefault="001E1838"/>
    <w:sectPr w:rsidR="001E1838" w:rsidSect="00040B8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4A3E"/>
    <w:multiLevelType w:val="hybridMultilevel"/>
    <w:tmpl w:val="E9B463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48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57"/>
    <w:rsid w:val="001E1838"/>
    <w:rsid w:val="00354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D63C"/>
  <w15:chartTrackingRefBased/>
  <w15:docId w15:val="{9E1A3B69-47A4-4804-9C18-0DEA1F50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857"/>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54857"/>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Normlnweb">
    <w:name w:val="Normal (Web)"/>
    <w:basedOn w:val="Normln"/>
    <w:uiPriority w:val="99"/>
    <w:unhideWhenUsed/>
    <w:rsid w:val="00354857"/>
    <w:pPr>
      <w:spacing w:before="100" w:beforeAutospacing="1" w:after="100" w:afterAutospacing="1"/>
    </w:pPr>
  </w:style>
  <w:style w:type="paragraph" w:customStyle="1" w:styleId="-wm-msonormal">
    <w:name w:val="-wm-msonormal"/>
    <w:basedOn w:val="Normln"/>
    <w:uiPriority w:val="99"/>
    <w:semiHidden/>
    <w:rsid w:val="00354857"/>
    <w:pPr>
      <w:spacing w:before="100" w:beforeAutospacing="1" w:after="100" w:afterAutospacing="1"/>
    </w:pPr>
  </w:style>
  <w:style w:type="paragraph" w:styleId="Odstavecseseznamem">
    <w:name w:val="List Paragraph"/>
    <w:basedOn w:val="Normln"/>
    <w:uiPriority w:val="34"/>
    <w:qFormat/>
    <w:rsid w:val="00354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1552</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1</cp:revision>
  <dcterms:created xsi:type="dcterms:W3CDTF">2023-06-23T07:41:00Z</dcterms:created>
  <dcterms:modified xsi:type="dcterms:W3CDTF">2023-06-23T07:44:00Z</dcterms:modified>
</cp:coreProperties>
</file>