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CFCD1" w14:textId="4AF987A7" w:rsidR="0089490C" w:rsidRPr="00F217A0" w:rsidRDefault="0089490C" w:rsidP="0089490C">
      <w:pPr>
        <w:spacing w:after="100" w:afterAutospacing="1"/>
        <w:jc w:val="both"/>
        <w:rPr>
          <w:rFonts w:ascii="Arial" w:hAnsi="Arial" w:cs="Arial"/>
          <w:b/>
          <w:sz w:val="24"/>
          <w:szCs w:val="24"/>
          <w:u w:val="single"/>
        </w:rPr>
      </w:pPr>
      <w:bookmarkStart w:id="0" w:name="_Hlk120773718"/>
      <w:bookmarkEnd w:id="0"/>
      <w:r w:rsidRPr="00F217A0">
        <w:rPr>
          <w:rFonts w:ascii="Arial" w:hAnsi="Arial" w:cs="Arial"/>
          <w:b/>
          <w:sz w:val="24"/>
          <w:szCs w:val="24"/>
          <w:u w:val="single"/>
        </w:rPr>
        <w:t xml:space="preserve">Poskytnutá informace GFŘ podle zákona o svobodném přístupu k informacím 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F217A0">
        <w:rPr>
          <w:rFonts w:ascii="Arial" w:hAnsi="Arial" w:cs="Arial"/>
          <w:b/>
          <w:sz w:val="24"/>
          <w:szCs w:val="24"/>
          <w:u w:val="single"/>
        </w:rPr>
        <w:t>/2023</w:t>
      </w:r>
    </w:p>
    <w:p w14:paraId="47ABC21B" w14:textId="77777777" w:rsidR="0089490C" w:rsidRPr="00F217A0" w:rsidRDefault="0089490C" w:rsidP="0089490C">
      <w:pPr>
        <w:jc w:val="both"/>
        <w:rPr>
          <w:rFonts w:ascii="Arial" w:hAnsi="Arial" w:cs="Arial"/>
          <w:b/>
          <w:u w:val="single"/>
        </w:rPr>
      </w:pPr>
      <w:r w:rsidRPr="00F217A0">
        <w:rPr>
          <w:rFonts w:ascii="Arial" w:hAnsi="Arial" w:cs="Arial"/>
          <w:b/>
          <w:u w:val="single"/>
        </w:rPr>
        <w:t xml:space="preserve">Dotaz: </w:t>
      </w:r>
    </w:p>
    <w:p w14:paraId="051E9B97" w14:textId="642B8744" w:rsidR="00A50BA5" w:rsidRPr="00A551EE" w:rsidRDefault="0089490C" w:rsidP="00A551E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A551EE">
        <w:rPr>
          <w:rFonts w:ascii="Arial" w:hAnsi="Arial" w:cs="Arial"/>
        </w:rPr>
        <w:t xml:space="preserve">Žádám o poskytnutí </w:t>
      </w:r>
      <w:r w:rsidR="00A50BA5" w:rsidRPr="00A551EE">
        <w:rPr>
          <w:rFonts w:ascii="Arial" w:hAnsi="Arial" w:cs="Arial"/>
        </w:rPr>
        <w:t>informac</w:t>
      </w:r>
      <w:r w:rsidR="00A50BA5" w:rsidRPr="00A551EE">
        <w:rPr>
          <w:rFonts w:ascii="Arial" w:hAnsi="Arial" w:cs="Arial"/>
        </w:rPr>
        <w:t xml:space="preserve">e, </w:t>
      </w:r>
      <w:r w:rsidR="00A50BA5" w:rsidRPr="00A551EE">
        <w:rPr>
          <w:rFonts w:ascii="Arial" w:hAnsi="Arial" w:cs="Arial"/>
        </w:rPr>
        <w:t>zda orgány finanční správy dávají podněty rejstříkovým soudům ke zjednání nápravy za situace, kdy orgány finanční správy v rámci správy daní zjistí, že daňové subjekty mají sídlo na virtuální adrese a nezakládají účetní závěrky do sbírky listin.</w:t>
      </w:r>
    </w:p>
    <w:p w14:paraId="04A1168D" w14:textId="77777777" w:rsidR="0089490C" w:rsidRPr="00A551EE" w:rsidRDefault="0089490C" w:rsidP="00A551EE">
      <w:pPr>
        <w:spacing w:line="276" w:lineRule="auto"/>
        <w:jc w:val="both"/>
        <w:rPr>
          <w:rFonts w:ascii="Arial" w:hAnsi="Arial" w:cs="Arial"/>
          <w:b/>
          <w:u w:val="single"/>
        </w:rPr>
      </w:pPr>
    </w:p>
    <w:p w14:paraId="32EACFB4" w14:textId="77777777" w:rsidR="0089490C" w:rsidRPr="00F217A0" w:rsidRDefault="0089490C" w:rsidP="0089490C">
      <w:pPr>
        <w:jc w:val="both"/>
        <w:rPr>
          <w:rFonts w:ascii="Arial" w:hAnsi="Arial" w:cs="Arial"/>
          <w:b/>
          <w:u w:val="single"/>
        </w:rPr>
      </w:pPr>
      <w:r w:rsidRPr="00F217A0">
        <w:rPr>
          <w:rFonts w:ascii="Arial" w:hAnsi="Arial" w:cs="Arial"/>
          <w:b/>
          <w:u w:val="single"/>
        </w:rPr>
        <w:t xml:space="preserve">Odpověď: </w:t>
      </w:r>
    </w:p>
    <w:p w14:paraId="18D23F6D" w14:textId="77777777" w:rsidR="00A50BA5" w:rsidRPr="00233F65" w:rsidRDefault="00A50BA5" w:rsidP="00A50BA5">
      <w:pPr>
        <w:jc w:val="both"/>
        <w:rPr>
          <w:rFonts w:ascii="Arial" w:hAnsi="Arial" w:cs="Arial"/>
        </w:rPr>
      </w:pPr>
      <w:r w:rsidRPr="00233F65">
        <w:rPr>
          <w:rFonts w:ascii="Arial" w:hAnsi="Arial" w:cs="Arial"/>
        </w:rPr>
        <w:t>Jednotliví správci daně při dílčích postupech v rámci správy daní mohou zjistit neplnění povinností daňových subjektů zakládat do sbírky listin zákonem stanovené dokumenty či jiných povinností jim uložených právními předpisy, na základě čehož podávají podněty rejstříkov</w:t>
      </w:r>
      <w:r>
        <w:rPr>
          <w:rFonts w:ascii="Arial" w:hAnsi="Arial" w:cs="Arial"/>
        </w:rPr>
        <w:t>ým</w:t>
      </w:r>
      <w:r w:rsidRPr="00233F65">
        <w:rPr>
          <w:rFonts w:ascii="Arial" w:hAnsi="Arial" w:cs="Arial"/>
        </w:rPr>
        <w:t xml:space="preserve"> soud</w:t>
      </w:r>
      <w:r>
        <w:rPr>
          <w:rFonts w:ascii="Arial" w:hAnsi="Arial" w:cs="Arial"/>
        </w:rPr>
        <w:t>ům a to dle § 238 odst. 5 zákona č. 280/2009 Sb., daňový řád, ve znění pozdějších předpisů</w:t>
      </w:r>
      <w:r w:rsidRPr="00233F65">
        <w:rPr>
          <w:rFonts w:ascii="Arial" w:hAnsi="Arial" w:cs="Arial"/>
        </w:rPr>
        <w:t xml:space="preserve">. Tyto </w:t>
      </w:r>
      <w:r w:rsidRPr="003D627B">
        <w:rPr>
          <w:rFonts w:ascii="Arial" w:hAnsi="Arial" w:cs="Arial"/>
          <w:b/>
          <w:bCs/>
        </w:rPr>
        <w:t>podněty v sobě zpravidla obsahují označení více skutečností</w:t>
      </w:r>
      <w:r w:rsidRPr="00233F65">
        <w:rPr>
          <w:rFonts w:ascii="Arial" w:hAnsi="Arial" w:cs="Arial"/>
        </w:rPr>
        <w:t xml:space="preserve"> zakládajících působnost rejstříkového soudu</w:t>
      </w:r>
      <w:r>
        <w:rPr>
          <w:rFonts w:ascii="Arial" w:hAnsi="Arial" w:cs="Arial"/>
        </w:rPr>
        <w:t>,</w:t>
      </w:r>
      <w:r w:rsidRPr="00233F65">
        <w:rPr>
          <w:rFonts w:ascii="Arial" w:hAnsi="Arial" w:cs="Arial"/>
        </w:rPr>
        <w:t xml:space="preserve"> z tohoto důvodu </w:t>
      </w:r>
      <w:r w:rsidRPr="00233F65">
        <w:rPr>
          <w:rFonts w:ascii="Arial" w:hAnsi="Arial" w:cs="Arial"/>
          <w:b/>
          <w:bCs/>
        </w:rPr>
        <w:t xml:space="preserve">není </w:t>
      </w:r>
      <w:r>
        <w:rPr>
          <w:rFonts w:ascii="Arial" w:hAnsi="Arial" w:cs="Arial"/>
          <w:b/>
          <w:bCs/>
        </w:rPr>
        <w:t xml:space="preserve">samostatná </w:t>
      </w:r>
      <w:r w:rsidRPr="00233F65">
        <w:rPr>
          <w:rFonts w:ascii="Arial" w:hAnsi="Arial" w:cs="Arial"/>
          <w:b/>
          <w:bCs/>
        </w:rPr>
        <w:t>evidence podnětů</w:t>
      </w:r>
      <w:r>
        <w:rPr>
          <w:rFonts w:ascii="Arial" w:hAnsi="Arial" w:cs="Arial"/>
          <w:b/>
          <w:bCs/>
        </w:rPr>
        <w:t xml:space="preserve"> pouze</w:t>
      </w:r>
      <w:r w:rsidRPr="00233F65">
        <w:rPr>
          <w:rFonts w:ascii="Arial" w:hAnsi="Arial" w:cs="Arial"/>
          <w:b/>
          <w:bCs/>
        </w:rPr>
        <w:t xml:space="preserve"> z</w:t>
      </w:r>
      <w:r>
        <w:rPr>
          <w:rFonts w:ascii="Arial" w:hAnsi="Arial" w:cs="Arial"/>
          <w:b/>
          <w:bCs/>
        </w:rPr>
        <w:t xml:space="preserve"> Vámi </w:t>
      </w:r>
      <w:r w:rsidRPr="00233F65">
        <w:rPr>
          <w:rFonts w:ascii="Arial" w:hAnsi="Arial" w:cs="Arial"/>
          <w:b/>
          <w:bCs/>
        </w:rPr>
        <w:t xml:space="preserve">vymezených důvodů </w:t>
      </w:r>
      <w:r>
        <w:rPr>
          <w:rFonts w:ascii="Arial" w:hAnsi="Arial" w:cs="Arial"/>
          <w:b/>
          <w:bCs/>
        </w:rPr>
        <w:t>vedena</w:t>
      </w:r>
      <w:r w:rsidRPr="00233F65">
        <w:rPr>
          <w:rFonts w:ascii="Arial" w:hAnsi="Arial" w:cs="Arial"/>
        </w:rPr>
        <w:t>.</w:t>
      </w:r>
    </w:p>
    <w:p w14:paraId="54D806E6" w14:textId="77777777" w:rsidR="00A50BA5" w:rsidRDefault="00A50BA5" w:rsidP="00A50BA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možno též doplnit, že v</w:t>
      </w:r>
      <w:r w:rsidRPr="004737B5">
        <w:rPr>
          <w:rFonts w:ascii="Arial" w:hAnsi="Arial" w:cs="Arial"/>
        </w:rPr>
        <w:t xml:space="preserve"> případě, kdy orgán finanční správy zjistí, že daňový subjekt nezveřejnil účetní závěrku, </w:t>
      </w:r>
      <w:r w:rsidRPr="00CB4093">
        <w:rPr>
          <w:rFonts w:ascii="Arial" w:hAnsi="Arial" w:cs="Arial"/>
          <w:b/>
          <w:bCs/>
        </w:rPr>
        <w:t>dochází z moci úřední k zahájení řízení o přestupku</w:t>
      </w:r>
      <w:r w:rsidRPr="004737B5">
        <w:rPr>
          <w:rFonts w:ascii="Arial" w:hAnsi="Arial" w:cs="Arial"/>
        </w:rPr>
        <w:t xml:space="preserve"> a je postupováno v</w:t>
      </w:r>
      <w:r>
        <w:rPr>
          <w:rFonts w:ascii="Arial" w:hAnsi="Arial" w:cs="Arial"/>
        </w:rPr>
        <w:t> </w:t>
      </w:r>
      <w:r w:rsidRPr="004737B5">
        <w:rPr>
          <w:rFonts w:ascii="Arial" w:hAnsi="Arial" w:cs="Arial"/>
        </w:rPr>
        <w:t>souladu se zákonem č. 250/2016 Sb., o odpovědnosti za přestupky a řízení o</w:t>
      </w:r>
      <w:r>
        <w:rPr>
          <w:rFonts w:ascii="Arial" w:hAnsi="Arial" w:cs="Arial"/>
        </w:rPr>
        <w:t> </w:t>
      </w:r>
      <w:r w:rsidRPr="004737B5">
        <w:rPr>
          <w:rFonts w:ascii="Arial" w:hAnsi="Arial" w:cs="Arial"/>
        </w:rPr>
        <w:t>nich, ve znění pozdějších předpisů</w:t>
      </w:r>
      <w:r>
        <w:rPr>
          <w:rFonts w:ascii="Arial" w:hAnsi="Arial" w:cs="Arial"/>
        </w:rPr>
        <w:t>,</w:t>
      </w:r>
      <w:r w:rsidRPr="004737B5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4737B5">
        <w:rPr>
          <w:rFonts w:ascii="Arial" w:hAnsi="Arial" w:cs="Arial"/>
        </w:rPr>
        <w:t xml:space="preserve">rovněž i podle zákona </w:t>
      </w:r>
      <w:r>
        <w:rPr>
          <w:rFonts w:ascii="Arial" w:hAnsi="Arial" w:cs="Arial"/>
        </w:rPr>
        <w:t xml:space="preserve">č. 563/1991 Sb., </w:t>
      </w:r>
      <w:r w:rsidRPr="004737B5">
        <w:rPr>
          <w:rFonts w:ascii="Arial" w:hAnsi="Arial" w:cs="Arial"/>
        </w:rPr>
        <w:t>o účetnictví</w:t>
      </w:r>
      <w:r>
        <w:rPr>
          <w:rFonts w:ascii="Arial" w:hAnsi="Arial" w:cs="Arial"/>
        </w:rPr>
        <w:t xml:space="preserve">, </w:t>
      </w:r>
      <w:r w:rsidRPr="004737B5">
        <w:rPr>
          <w:rFonts w:ascii="Arial" w:hAnsi="Arial" w:cs="Arial"/>
        </w:rPr>
        <w:t xml:space="preserve">ve znění pozdějších předpisů. </w:t>
      </w:r>
    </w:p>
    <w:p w14:paraId="18BDCD61" w14:textId="77777777" w:rsidR="00E73992" w:rsidRDefault="00E73992" w:rsidP="00A50BA5">
      <w:pPr>
        <w:spacing w:after="100" w:afterAutospacing="1"/>
        <w:jc w:val="both"/>
      </w:pPr>
    </w:p>
    <w:sectPr w:rsidR="00E73992" w:rsidSect="006D74B2"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56448"/>
    <w:multiLevelType w:val="hybridMultilevel"/>
    <w:tmpl w:val="EBC20D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90C"/>
    <w:rsid w:val="0089490C"/>
    <w:rsid w:val="00A50BA5"/>
    <w:rsid w:val="00A551EE"/>
    <w:rsid w:val="00E73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129B0"/>
  <w15:chartTrackingRefBased/>
  <w15:docId w15:val="{E7F4A02D-4BEB-4D9B-8FD9-CC75AAF3C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49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490C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Bloudková Kateřina Mgr. (GFŘ)</dc:creator>
  <cp:keywords/>
  <dc:description/>
  <cp:lastModifiedBy>Bloudková Kateřina Mgr. (GFŘ)</cp:lastModifiedBy>
  <cp:revision>2</cp:revision>
  <dcterms:created xsi:type="dcterms:W3CDTF">2023-02-14T08:33:00Z</dcterms:created>
  <dcterms:modified xsi:type="dcterms:W3CDTF">2023-02-14T08:49:00Z</dcterms:modified>
</cp:coreProperties>
</file>