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4B" w:rsidRDefault="0058634B" w:rsidP="0058634B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</w:t>
      </w:r>
      <w:r>
        <w:rPr>
          <w:rFonts w:ascii="Arial" w:hAnsi="Arial" w:cs="Arial"/>
          <w:b/>
          <w:sz w:val="24"/>
          <w:szCs w:val="24"/>
          <w:u w:val="single"/>
        </w:rPr>
        <w:t>obodném přístupu k informacím 35</w:t>
      </w:r>
      <w:r>
        <w:rPr>
          <w:rFonts w:ascii="Arial" w:hAnsi="Arial" w:cs="Arial"/>
          <w:b/>
          <w:sz w:val="24"/>
          <w:szCs w:val="24"/>
          <w:u w:val="single"/>
        </w:rPr>
        <w:t>/2022</w:t>
      </w:r>
    </w:p>
    <w:p w:rsidR="0058634B" w:rsidRDefault="0058634B" w:rsidP="0058634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A7F74">
        <w:rPr>
          <w:rFonts w:ascii="Arial" w:hAnsi="Arial" w:cs="Arial"/>
          <w:b/>
          <w:sz w:val="24"/>
          <w:szCs w:val="24"/>
          <w:u w:val="single"/>
        </w:rPr>
        <w:t>Dotaz</w:t>
      </w:r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58634B" w:rsidRDefault="0058634B" w:rsidP="0058634B">
      <w:pPr>
        <w:spacing w:after="100" w:afterAutospacing="1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Žádám </w:t>
      </w:r>
      <w:r w:rsidRPr="00DE7397">
        <w:rPr>
          <w:rFonts w:ascii="Arial" w:hAnsi="Arial" w:cs="Arial"/>
          <w:color w:val="000000"/>
        </w:rPr>
        <w:t xml:space="preserve">o poskytnutí počtu subjektů, kterých se týká vrácení úroků z prodlení vybrané nad rámec 5letého stropu (viz rozsudek </w:t>
      </w:r>
      <w:r>
        <w:rPr>
          <w:rFonts w:ascii="Arial" w:hAnsi="Arial" w:cs="Arial"/>
          <w:color w:val="000000"/>
        </w:rPr>
        <w:t>Nejvyššího správního soudu</w:t>
      </w:r>
      <w:r w:rsidRPr="00DE7397">
        <w:rPr>
          <w:rFonts w:ascii="Arial" w:hAnsi="Arial" w:cs="Arial"/>
          <w:color w:val="000000"/>
        </w:rPr>
        <w:t xml:space="preserve"> </w:t>
      </w:r>
      <w:proofErr w:type="spellStart"/>
      <w:r w:rsidRPr="00DE7397">
        <w:rPr>
          <w:rFonts w:ascii="Arial" w:hAnsi="Arial" w:cs="Arial"/>
          <w:color w:val="000000"/>
        </w:rPr>
        <w:t>sp</w:t>
      </w:r>
      <w:proofErr w:type="spellEnd"/>
      <w:r w:rsidRPr="00DE7397">
        <w:rPr>
          <w:rFonts w:ascii="Arial" w:hAnsi="Arial" w:cs="Arial"/>
          <w:color w:val="000000"/>
        </w:rPr>
        <w:t xml:space="preserve">. zn. 7 </w:t>
      </w:r>
      <w:proofErr w:type="spellStart"/>
      <w:r w:rsidRPr="00DE7397">
        <w:rPr>
          <w:rFonts w:ascii="Arial" w:hAnsi="Arial" w:cs="Arial"/>
          <w:color w:val="000000"/>
        </w:rPr>
        <w:t>Afs</w:t>
      </w:r>
      <w:proofErr w:type="spellEnd"/>
      <w:r w:rsidRPr="00DE7397">
        <w:rPr>
          <w:rFonts w:ascii="Arial" w:hAnsi="Arial" w:cs="Arial"/>
          <w:color w:val="000000"/>
        </w:rPr>
        <w:t xml:space="preserve"> 351/2019), a to včetně </w:t>
      </w:r>
      <w:r>
        <w:rPr>
          <w:rFonts w:ascii="Arial" w:hAnsi="Arial" w:cs="Arial"/>
          <w:color w:val="000000"/>
        </w:rPr>
        <w:t xml:space="preserve">vyčíslení dotčené </w:t>
      </w:r>
      <w:r w:rsidRPr="00DE7397">
        <w:rPr>
          <w:rFonts w:ascii="Arial" w:hAnsi="Arial" w:cs="Arial"/>
          <w:color w:val="000000"/>
        </w:rPr>
        <w:t xml:space="preserve">částky úroků a zároveň informace o částce úroků dle § 254 </w:t>
      </w:r>
      <w:r w:rsidRPr="000319BE">
        <w:rPr>
          <w:rFonts w:ascii="Arial" w:hAnsi="Arial" w:cs="Arial"/>
        </w:rPr>
        <w:t xml:space="preserve">zákona č. 280/2009 Sb., daňový řád, </w:t>
      </w:r>
      <w:r>
        <w:rPr>
          <w:rFonts w:ascii="Arial" w:hAnsi="Arial" w:cs="Arial"/>
        </w:rPr>
        <w:t>ve znění pozdějších předpisů (dále jen „</w:t>
      </w:r>
      <w:r w:rsidRPr="00DE7397">
        <w:rPr>
          <w:rFonts w:ascii="Arial" w:hAnsi="Arial" w:cs="Arial"/>
          <w:color w:val="000000"/>
        </w:rPr>
        <w:t>DŘ</w:t>
      </w:r>
      <w:r>
        <w:rPr>
          <w:rFonts w:ascii="Arial" w:hAnsi="Arial" w:cs="Arial"/>
          <w:color w:val="000000"/>
        </w:rPr>
        <w:t>“)</w:t>
      </w:r>
      <w:r w:rsidRPr="00DE7397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Žá</w:t>
      </w:r>
      <w:r w:rsidRPr="00DE7397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ám </w:t>
      </w:r>
      <w:r w:rsidRPr="0058634B">
        <w:rPr>
          <w:rFonts w:ascii="Arial" w:hAnsi="Arial" w:cs="Arial"/>
          <w:color w:val="000000"/>
        </w:rPr>
        <w:t>o </w:t>
      </w:r>
      <w:r w:rsidRPr="0058634B">
        <w:rPr>
          <w:rFonts w:ascii="Arial" w:hAnsi="Arial" w:cs="Arial"/>
          <w:color w:val="000000"/>
        </w:rPr>
        <w:t>poskytnutí</w:t>
      </w:r>
      <w:r w:rsidRPr="00DE7397">
        <w:rPr>
          <w:rFonts w:ascii="Arial" w:hAnsi="Arial" w:cs="Arial"/>
          <w:color w:val="000000"/>
        </w:rPr>
        <w:t xml:space="preserve"> metodické pomůcky či stanoviska, pokud k této problematice bylo vydáno. </w:t>
      </w:r>
    </w:p>
    <w:p w:rsidR="0058634B" w:rsidRDefault="0058634B" w:rsidP="0058634B">
      <w:pPr>
        <w:spacing w:after="100" w:afterAutospacing="1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Odpověď</w:t>
      </w:r>
      <w:r w:rsidRPr="00AA7F74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58634B" w:rsidRPr="000319BE" w:rsidRDefault="0058634B" w:rsidP="0058634B">
      <w:pPr>
        <w:pStyle w:val="Normlnweb"/>
        <w:spacing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Metodická pomůcka je zveřejněna zde: </w:t>
      </w:r>
      <w:hyperlink r:id="rId4" w:history="1">
        <w:r w:rsidRPr="00AF0516">
          <w:rPr>
            <w:rStyle w:val="Hypertextovodkaz"/>
            <w:rFonts w:ascii="Arial" w:hAnsi="Arial" w:cs="Arial"/>
            <w:sz w:val="22"/>
            <w:szCs w:val="22"/>
          </w:rPr>
          <w:t>https://www.financnisprava.cz/assets/cs/prilohy/d-sprava-dani-a-poplatku/55461_21_10123_MP_</w:t>
        </w:r>
        <w:r w:rsidRPr="00AF0516">
          <w:rPr>
            <w:rStyle w:val="Hypertextovodkaz"/>
            <w:rFonts w:ascii="Arial" w:hAnsi="Arial" w:cs="Arial"/>
            <w:sz w:val="22"/>
            <w:szCs w:val="22"/>
          </w:rPr>
          <w:t>k</w:t>
        </w:r>
        <w:r w:rsidRPr="00AF0516">
          <w:rPr>
            <w:rStyle w:val="Hypertextovodkaz"/>
            <w:rFonts w:ascii="Arial" w:hAnsi="Arial" w:cs="Arial"/>
            <w:sz w:val="22"/>
            <w:szCs w:val="22"/>
          </w:rPr>
          <w:t>_5letemu_limitu_uroceni.pdf</w:t>
        </w:r>
      </w:hyperlink>
      <w:r w:rsidRPr="0058634B">
        <w:rPr>
          <w:rStyle w:val="Hypertextovodkaz"/>
          <w:rFonts w:ascii="Arial" w:hAnsi="Arial" w:cs="Arial"/>
          <w:u w:val="none"/>
        </w:rPr>
        <w:t xml:space="preserve">. </w:t>
      </w:r>
      <w:r w:rsidRPr="000319BE">
        <w:rPr>
          <w:rFonts w:ascii="Arial" w:hAnsi="Arial" w:cs="Arial"/>
          <w:sz w:val="22"/>
          <w:szCs w:val="22"/>
        </w:rPr>
        <w:t>Metodický pokyn k 5letém</w:t>
      </w:r>
      <w:r>
        <w:rPr>
          <w:rFonts w:ascii="Arial" w:hAnsi="Arial" w:cs="Arial"/>
          <w:sz w:val="22"/>
          <w:szCs w:val="22"/>
        </w:rPr>
        <w:t xml:space="preserve">u limitu úročení, ze </w:t>
      </w:r>
      <w:r w:rsidRPr="000319BE">
        <w:rPr>
          <w:rFonts w:ascii="Arial" w:hAnsi="Arial" w:cs="Arial"/>
          <w:sz w:val="22"/>
          <w:szCs w:val="22"/>
        </w:rPr>
        <w:t>dne 17.</w:t>
      </w:r>
      <w:r>
        <w:rPr>
          <w:rFonts w:ascii="Arial" w:hAnsi="Arial" w:cs="Arial"/>
          <w:sz w:val="22"/>
          <w:szCs w:val="22"/>
        </w:rPr>
        <w:t> </w:t>
      </w:r>
      <w:r w:rsidRPr="000319BE">
        <w:rPr>
          <w:rFonts w:ascii="Arial" w:hAnsi="Arial" w:cs="Arial"/>
          <w:sz w:val="22"/>
          <w:szCs w:val="22"/>
        </w:rPr>
        <w:t>března</w:t>
      </w:r>
      <w:r>
        <w:rPr>
          <w:rFonts w:ascii="Arial" w:hAnsi="Arial" w:cs="Arial"/>
          <w:sz w:val="22"/>
          <w:szCs w:val="22"/>
        </w:rPr>
        <w:t> </w:t>
      </w:r>
      <w:r w:rsidRPr="000319BE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 xml:space="preserve">, </w:t>
      </w:r>
      <w:r w:rsidRPr="000319BE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 j. 55461/21/7700-10123-205178, </w:t>
      </w:r>
      <w:r w:rsidRPr="000319BE">
        <w:rPr>
          <w:rFonts w:ascii="Arial" w:hAnsi="Arial" w:cs="Arial"/>
          <w:sz w:val="22"/>
          <w:szCs w:val="22"/>
        </w:rPr>
        <w:t>uprav</w:t>
      </w:r>
      <w:r>
        <w:rPr>
          <w:rFonts w:ascii="Arial" w:hAnsi="Arial" w:cs="Arial"/>
          <w:sz w:val="22"/>
          <w:szCs w:val="22"/>
        </w:rPr>
        <w:t>uje dobu</w:t>
      </w:r>
      <w:r w:rsidRPr="000319BE">
        <w:rPr>
          <w:rFonts w:ascii="Arial" w:hAnsi="Arial" w:cs="Arial"/>
          <w:sz w:val="22"/>
          <w:szCs w:val="22"/>
        </w:rPr>
        <w:t xml:space="preserve"> vzniku úroku z prodlení vznikajícího podle § 252</w:t>
      </w:r>
      <w:r>
        <w:rPr>
          <w:rFonts w:ascii="Arial" w:hAnsi="Arial" w:cs="Arial"/>
          <w:sz w:val="22"/>
          <w:szCs w:val="22"/>
        </w:rPr>
        <w:t xml:space="preserve"> DŘ</w:t>
      </w:r>
      <w:r w:rsidRPr="000319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 </w:t>
      </w:r>
      <w:r w:rsidRPr="000319BE">
        <w:rPr>
          <w:rFonts w:ascii="Arial" w:hAnsi="Arial" w:cs="Arial"/>
          <w:sz w:val="22"/>
          <w:szCs w:val="22"/>
        </w:rPr>
        <w:t>znění účinném od 1. 1. 2021 náležícího k dani, jejíž původní datum sp</w:t>
      </w:r>
      <w:r>
        <w:rPr>
          <w:rFonts w:ascii="Arial" w:hAnsi="Arial" w:cs="Arial"/>
          <w:sz w:val="22"/>
          <w:szCs w:val="22"/>
        </w:rPr>
        <w:t>latnosti nastalo v období od 1. </w:t>
      </w:r>
      <w:r w:rsidRPr="000319BE">
        <w:rPr>
          <w:rFonts w:ascii="Arial" w:hAnsi="Arial" w:cs="Arial"/>
          <w:sz w:val="22"/>
          <w:szCs w:val="22"/>
        </w:rPr>
        <w:t>1. 2011 do 31. 12. 2014.</w:t>
      </w:r>
    </w:p>
    <w:p w:rsidR="0058634B" w:rsidRPr="00DE7397" w:rsidRDefault="0058634B" w:rsidP="0058634B">
      <w:pPr>
        <w:spacing w:after="100" w:afterAutospacing="1"/>
        <w:jc w:val="both"/>
        <w:rPr>
          <w:rFonts w:ascii="Arial" w:hAnsi="Arial" w:cs="Arial"/>
        </w:rPr>
      </w:pPr>
      <w:r w:rsidRPr="00DE7397">
        <w:rPr>
          <w:rFonts w:ascii="Arial" w:hAnsi="Arial" w:cs="Arial"/>
        </w:rPr>
        <w:t xml:space="preserve">V souladu 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 výše odkázanou pomůckou </w:t>
      </w:r>
      <w:r w:rsidRPr="00DE7397">
        <w:rPr>
          <w:rFonts w:ascii="Arial" w:hAnsi="Arial" w:cs="Arial"/>
        </w:rPr>
        <w:t>postupně probíhá náprava jednotlivých případů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 </w:t>
      </w:r>
      <w:bookmarkStart w:id="0" w:name="_GoBack"/>
      <w:bookmarkEnd w:id="0"/>
      <w:r w:rsidRPr="00DE7397">
        <w:rPr>
          <w:rFonts w:ascii="Arial" w:hAnsi="Arial" w:cs="Arial"/>
        </w:rPr>
        <w:t>proto částku napraveného úroku z prodlení, která bude skutečně vrácena daňovým subjektům, není možné k aktuálnímu dni jednoznačně stanovit</w:t>
      </w:r>
      <w:r>
        <w:rPr>
          <w:rFonts w:ascii="Arial" w:hAnsi="Arial" w:cs="Arial"/>
        </w:rPr>
        <w:t xml:space="preserve">, zároveň nelze počet daňových subjektů či částku </w:t>
      </w:r>
      <w:r w:rsidRPr="00DE7397">
        <w:rPr>
          <w:rFonts w:ascii="Arial" w:hAnsi="Arial" w:cs="Arial"/>
        </w:rPr>
        <w:t>napraveného úroku z</w:t>
      </w:r>
      <w:r>
        <w:rPr>
          <w:rFonts w:ascii="Arial" w:hAnsi="Arial" w:cs="Arial"/>
        </w:rPr>
        <w:t xml:space="preserve"> prodlení ani kvalifikovaně odhadnout. Aktuálně </w:t>
      </w:r>
      <w:r w:rsidRPr="00EE1BDA">
        <w:rPr>
          <w:rFonts w:ascii="Arial" w:hAnsi="Arial" w:cs="Arial"/>
          <w:b/>
        </w:rPr>
        <w:t>probíhají nová nastavení informačního systému</w:t>
      </w:r>
      <w:r>
        <w:rPr>
          <w:rFonts w:ascii="Arial" w:hAnsi="Arial" w:cs="Arial"/>
        </w:rPr>
        <w:t xml:space="preserve"> v důsledku změn správní praxe a až </w:t>
      </w:r>
      <w:r w:rsidRPr="00EE1BDA">
        <w:rPr>
          <w:rFonts w:ascii="Arial" w:hAnsi="Arial" w:cs="Arial"/>
          <w:b/>
        </w:rPr>
        <w:t xml:space="preserve">do ukončení těchto nastavení nebude možné data ze systému </w:t>
      </w:r>
      <w:r>
        <w:rPr>
          <w:rFonts w:ascii="Arial" w:hAnsi="Arial" w:cs="Arial"/>
          <w:b/>
        </w:rPr>
        <w:t>získat</w:t>
      </w:r>
      <w:r w:rsidRPr="00EE1BDA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neboť v současnosti nemají vypovídající hodnotu. </w:t>
      </w:r>
    </w:p>
    <w:p w:rsidR="0058634B" w:rsidRPr="00DE7397" w:rsidRDefault="0058634B" w:rsidP="0058634B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budoucna pak lze předpokládat, že v </w:t>
      </w:r>
      <w:r w:rsidRPr="00DE7397">
        <w:rPr>
          <w:rFonts w:ascii="Arial" w:hAnsi="Arial" w:cs="Arial"/>
        </w:rPr>
        <w:t xml:space="preserve">případě přeplatku vzniklého v důsledku provedení nápravy úroku z prodlení k dani, jejíž původní datum splatnosti spadá do inkriminovaného období, bude s takovýmto přeplatkem naloženo v intencích § 154 a následující </w:t>
      </w:r>
      <w:r>
        <w:rPr>
          <w:rFonts w:ascii="Arial" w:hAnsi="Arial" w:cs="Arial"/>
        </w:rPr>
        <w:t>DŘ</w:t>
      </w:r>
      <w:r w:rsidRPr="00DE7397">
        <w:rPr>
          <w:rFonts w:ascii="Arial" w:hAnsi="Arial" w:cs="Arial"/>
        </w:rPr>
        <w:t xml:space="preserve">. V případě vzniku vratitelného přeplatku v důsledku nápravy úroku z prodlení náležícího k dani, jejíž původní datum splatnosti nastalo v období od 1. 1. 2011 do 31. 12. 2014 bude vrácen v souladu s § 155b odst. 4 </w:t>
      </w:r>
      <w:r>
        <w:rPr>
          <w:rFonts w:ascii="Arial" w:hAnsi="Arial" w:cs="Arial"/>
        </w:rPr>
        <w:t>DŘ</w:t>
      </w:r>
      <w:r w:rsidRPr="00DE7397">
        <w:rPr>
          <w:rFonts w:ascii="Arial" w:hAnsi="Arial" w:cs="Arial"/>
        </w:rPr>
        <w:t>. Uvedené bude vždy záviset na konkrétním stavu osobního daňového účtu daného subjektu v době provedení nápravy.</w:t>
      </w:r>
    </w:p>
    <w:p w:rsidR="0058634B" w:rsidRPr="00DE7397" w:rsidRDefault="0058634B" w:rsidP="0058634B">
      <w:pPr>
        <w:pStyle w:val="Default"/>
        <w:spacing w:after="1200" w:line="276" w:lineRule="auto"/>
        <w:jc w:val="both"/>
        <w:rPr>
          <w:rFonts w:ascii="Arial" w:hAnsi="Arial" w:cs="Arial"/>
          <w:color w:val="auto"/>
        </w:rPr>
      </w:pPr>
      <w:r w:rsidRPr="00002D06">
        <w:rPr>
          <w:rFonts w:ascii="Arial" w:hAnsi="Arial" w:cs="Arial"/>
          <w:b/>
          <w:color w:val="auto"/>
          <w:sz w:val="22"/>
          <w:szCs w:val="22"/>
          <w:lang w:eastAsia="en-US"/>
        </w:rPr>
        <w:t>Výše úroku vznikajícího dle § 254 DŘ</w:t>
      </w:r>
      <w:r w:rsidRPr="00DE7397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Pr="00002D06">
        <w:rPr>
          <w:rFonts w:ascii="Arial" w:hAnsi="Arial" w:cs="Arial"/>
          <w:b/>
          <w:color w:val="auto"/>
          <w:sz w:val="22"/>
          <w:szCs w:val="22"/>
          <w:lang w:eastAsia="en-US"/>
        </w:rPr>
        <w:t>ne</w:t>
      </w:r>
      <w:r>
        <w:rPr>
          <w:rFonts w:ascii="Arial" w:hAnsi="Arial" w:cs="Arial"/>
          <w:b/>
          <w:color w:val="auto"/>
          <w:sz w:val="22"/>
          <w:szCs w:val="22"/>
          <w:lang w:eastAsia="en-US"/>
        </w:rPr>
        <w:t>l</w:t>
      </w:r>
      <w:r w:rsidRPr="00002D06">
        <w:rPr>
          <w:rFonts w:ascii="Arial" w:hAnsi="Arial" w:cs="Arial"/>
          <w:b/>
          <w:color w:val="auto"/>
          <w:sz w:val="22"/>
          <w:szCs w:val="22"/>
          <w:lang w:eastAsia="en-US"/>
        </w:rPr>
        <w:t>ze</w:t>
      </w: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 v této chvíli</w:t>
      </w:r>
      <w:r w:rsidRPr="00DE7397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  <w:lang w:eastAsia="en-US"/>
        </w:rPr>
        <w:t>stanovit</w:t>
      </w:r>
      <w:r w:rsidRPr="00DE7397">
        <w:rPr>
          <w:rFonts w:ascii="Arial" w:hAnsi="Arial" w:cs="Arial"/>
          <w:color w:val="auto"/>
          <w:sz w:val="22"/>
          <w:szCs w:val="22"/>
          <w:lang w:eastAsia="en-US"/>
        </w:rPr>
        <w:t xml:space="preserve">, protože jeho výše bude závislá na konkrétních okolnostech daného případu, např. </w:t>
      </w:r>
      <w:r>
        <w:rPr>
          <w:rFonts w:ascii="Arial" w:hAnsi="Arial" w:cs="Arial"/>
          <w:color w:val="auto"/>
          <w:sz w:val="22"/>
          <w:szCs w:val="22"/>
          <w:lang w:eastAsia="en-US"/>
        </w:rPr>
        <w:t>v jakém okamžiku a </w:t>
      </w:r>
      <w:r w:rsidRPr="00DE7397">
        <w:rPr>
          <w:rFonts w:ascii="Arial" w:hAnsi="Arial" w:cs="Arial"/>
          <w:color w:val="auto"/>
          <w:sz w:val="22"/>
          <w:szCs w:val="22"/>
          <w:lang w:eastAsia="en-US"/>
        </w:rPr>
        <w:t>v jaké výši byl úrok z prodlení uhrazen, zda byl vymáhán. Jednotlivé případy budou vyhodnocovány samostatně, poněvadž k tomuto není vytvořena automatizovaná podpora.</w:t>
      </w:r>
      <w:r w:rsidRPr="00DE7397">
        <w:rPr>
          <w:rFonts w:ascii="Arial" w:hAnsi="Arial" w:cs="Arial"/>
          <w:color w:val="auto"/>
        </w:rPr>
        <w:t xml:space="preserve"> </w:t>
      </w:r>
    </w:p>
    <w:p w:rsidR="0058634B" w:rsidRDefault="0058634B" w:rsidP="0058634B"/>
    <w:p w:rsidR="0058634B" w:rsidRDefault="0058634B" w:rsidP="0058634B"/>
    <w:p w:rsidR="0058634B" w:rsidRDefault="0058634B" w:rsidP="0058634B"/>
    <w:p w:rsidR="00B02BB1" w:rsidRDefault="00B02BB1"/>
    <w:sectPr w:rsidR="00B02BB1" w:rsidSect="002A72A1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4B"/>
    <w:rsid w:val="0058634B"/>
    <w:rsid w:val="00B0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98C8A-915D-49CB-AF19-122DDA02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3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634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8634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8634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6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inancnisprava.cz/assets/cs/prilohy/d-sprava-dani-a-poplatku/55461_21_10123_MP_k_5letemu_limitu_uroceni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2209</Characters>
  <Application>Microsoft Office Word</Application>
  <DocSecurity>0</DocSecurity>
  <Lines>18</Lines>
  <Paragraphs>5</Paragraphs>
  <ScaleCrop>false</ScaleCrop>
  <Company>Finanční správa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2022-06-02T06:30:00Z</dcterms:created>
  <dcterms:modified xsi:type="dcterms:W3CDTF">2022-06-02T06:35:00Z</dcterms:modified>
</cp:coreProperties>
</file>