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74" w:rsidRDefault="00872074" w:rsidP="0087207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872074" w:rsidRDefault="00872074" w:rsidP="008720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872074" w:rsidRDefault="00872074" w:rsidP="00872074">
      <w:pPr>
        <w:spacing w:after="100" w:afterAutospacing="1"/>
        <w:jc w:val="both"/>
        <w:rPr>
          <w:rFonts w:ascii="Arial" w:hAnsi="Arial" w:cs="Arial"/>
        </w:rPr>
      </w:pPr>
      <w:r w:rsidRPr="00975E2B">
        <w:rPr>
          <w:rFonts w:ascii="Arial" w:hAnsi="Arial" w:cs="Arial"/>
          <w:iCs/>
        </w:rPr>
        <w:t>Žádám</w:t>
      </w:r>
      <w:r w:rsidRPr="00975E2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o poskytnutí metodického pokynu pro daňové orgány, který se zabývá poskytováním úroku z úroku podle § 254 zák. č. 280/2009 Sb., daňový řád, ve znění pozdějších předpisů, a zároveň reaguje na rozsudky Nejvyššího správního soudu</w:t>
      </w:r>
      <w:r>
        <w:rPr>
          <w:rFonts w:ascii="Arial" w:hAnsi="Arial" w:cs="Arial"/>
        </w:rPr>
        <w:t xml:space="preserve"> v dané věci</w:t>
      </w:r>
      <w:r>
        <w:rPr>
          <w:rFonts w:ascii="Arial" w:hAnsi="Arial" w:cs="Arial"/>
        </w:rPr>
        <w:t xml:space="preserve">. </w:t>
      </w:r>
    </w:p>
    <w:p w:rsidR="00872074" w:rsidRPr="005C358B" w:rsidRDefault="00872074" w:rsidP="0087207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u w:val="single"/>
        </w:rPr>
        <w:t>dpověď</w:t>
      </w:r>
      <w:r w:rsidRPr="005C358B">
        <w:rPr>
          <w:rFonts w:ascii="Arial" w:hAnsi="Arial" w:cs="Arial"/>
          <w:b/>
          <w:sz w:val="24"/>
          <w:u w:val="single"/>
        </w:rPr>
        <w:t>:</w:t>
      </w:r>
    </w:p>
    <w:p w:rsidR="00872074" w:rsidRPr="005C54D9" w:rsidRDefault="00872074" w:rsidP="00872074">
      <w:pPr>
        <w:spacing w:after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 xml:space="preserve"> současné chvíli není žádný takový metodický materiál vydán. Aktuálně povinný subjekt zvažuje jeho vydání a probíhají jednání, jakým způsobem by žádaná problematika měla být řešena. </w:t>
      </w:r>
    </w:p>
    <w:p w:rsidR="00872074" w:rsidRDefault="00872074" w:rsidP="00872074"/>
    <w:p w:rsidR="00872074" w:rsidRDefault="00872074" w:rsidP="00872074"/>
    <w:p w:rsidR="00872074" w:rsidRDefault="00872074" w:rsidP="00872074"/>
    <w:p w:rsidR="00872074" w:rsidRDefault="00872074" w:rsidP="00872074"/>
    <w:p w:rsidR="00872074" w:rsidRDefault="00872074" w:rsidP="00872074"/>
    <w:p w:rsidR="007F3316" w:rsidRDefault="007F3316"/>
    <w:sectPr w:rsidR="007F3316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74"/>
    <w:rsid w:val="007F3316"/>
    <w:rsid w:val="008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DA20-BE27-4B5F-A3ED-CA47D0F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456</Characters>
  <Application>Microsoft Office Word</Application>
  <DocSecurity>0</DocSecurity>
  <Lines>3</Lines>
  <Paragraphs>1</Paragraphs>
  <ScaleCrop>false</ScaleCrop>
  <Company>Finanční správa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2021-10-05T08:25:00Z</dcterms:created>
  <dcterms:modified xsi:type="dcterms:W3CDTF">2021-10-05T08:32:00Z</dcterms:modified>
</cp:coreProperties>
</file>