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92" w:rsidRDefault="00EA0C92" w:rsidP="00EA0C92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</w:t>
      </w:r>
      <w:r>
        <w:rPr>
          <w:rFonts w:ascii="Arial" w:hAnsi="Arial" w:cs="Arial"/>
          <w:b/>
          <w:sz w:val="24"/>
          <w:szCs w:val="24"/>
          <w:u w:val="single"/>
        </w:rPr>
        <w:t>vobodném přístupu k informacím 2</w:t>
      </w:r>
      <w:r>
        <w:rPr>
          <w:rFonts w:ascii="Arial" w:hAnsi="Arial" w:cs="Arial"/>
          <w:b/>
          <w:sz w:val="24"/>
          <w:szCs w:val="24"/>
          <w:u w:val="single"/>
        </w:rPr>
        <w:t>/2019</w:t>
      </w:r>
    </w:p>
    <w:p w:rsidR="00EA0C92" w:rsidRDefault="00EA0C92" w:rsidP="00EA0C92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26A50">
        <w:rPr>
          <w:rFonts w:ascii="Arial" w:hAnsi="Arial" w:cs="Arial"/>
          <w:b/>
          <w:sz w:val="24"/>
          <w:szCs w:val="24"/>
          <w:u w:val="single"/>
        </w:rPr>
        <w:t>Dotaz</w:t>
      </w:r>
      <w:r w:rsidRPr="00DB729C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EA0C92" w:rsidRPr="00256D89" w:rsidRDefault="00EA0C92" w:rsidP="00EA0C92">
      <w:pPr>
        <w:jc w:val="both"/>
        <w:rPr>
          <w:i/>
        </w:rPr>
      </w:pPr>
      <w:r w:rsidRPr="00256D89">
        <w:rPr>
          <w:rFonts w:ascii="Arial" w:hAnsi="Arial" w:cs="Arial"/>
          <w:i/>
          <w:color w:val="000000"/>
        </w:rPr>
        <w:t xml:space="preserve">1) </w:t>
      </w:r>
      <w:r w:rsidRPr="00256D89">
        <w:rPr>
          <w:rFonts w:ascii="Arial" w:hAnsi="Arial" w:cs="Arial"/>
          <w:i/>
          <w:color w:val="000000"/>
          <w:u w:val="single"/>
        </w:rPr>
        <w:t>Z pohledu daně z příjmů fyzických osob</w:t>
      </w:r>
      <w:r w:rsidRPr="00256D89">
        <w:rPr>
          <w:rFonts w:ascii="Arial" w:hAnsi="Arial" w:cs="Arial"/>
          <w:i/>
          <w:color w:val="000000"/>
        </w:rPr>
        <w:t xml:space="preserve"> - o </w:t>
      </w:r>
      <w:r w:rsidRPr="00256D89">
        <w:rPr>
          <w:rFonts w:ascii="Arial" w:hAnsi="Arial" w:cs="Arial"/>
          <w:b/>
          <w:bCs/>
          <w:i/>
          <w:color w:val="000000"/>
        </w:rPr>
        <w:t xml:space="preserve">souhrnnou výši </w:t>
      </w:r>
      <w:r w:rsidRPr="00256D89">
        <w:rPr>
          <w:rFonts w:ascii="Arial" w:hAnsi="Arial" w:cs="Arial"/>
          <w:i/>
          <w:color w:val="000000"/>
        </w:rPr>
        <w:t>(součet za všechny poplatníky)</w:t>
      </w:r>
      <w:r w:rsidRPr="00256D89">
        <w:rPr>
          <w:rFonts w:ascii="Arial" w:hAnsi="Arial" w:cs="Arial"/>
          <w:b/>
          <w:bCs/>
          <w:i/>
          <w:color w:val="000000"/>
        </w:rPr>
        <w:t xml:space="preserve"> obratu</w:t>
      </w:r>
      <w:r w:rsidRPr="00256D89">
        <w:rPr>
          <w:rFonts w:ascii="Arial" w:hAnsi="Arial" w:cs="Arial"/>
          <w:i/>
          <w:color w:val="000000"/>
        </w:rPr>
        <w:t> skupiny poplatníků (podnikajících fyzických osob) s výší ročního obratu do 60 mil. Kč za poslední dostupný rok.</w:t>
      </w:r>
    </w:p>
    <w:p w:rsidR="00EA0C92" w:rsidRPr="00256D89" w:rsidRDefault="00EA0C92" w:rsidP="00EA0C92">
      <w:pPr>
        <w:jc w:val="both"/>
        <w:rPr>
          <w:i/>
        </w:rPr>
      </w:pPr>
      <w:r w:rsidRPr="00256D89">
        <w:rPr>
          <w:rFonts w:ascii="Arial" w:hAnsi="Arial" w:cs="Arial"/>
          <w:i/>
          <w:color w:val="000000"/>
        </w:rPr>
        <w:t xml:space="preserve">2) </w:t>
      </w:r>
      <w:r w:rsidRPr="00256D89">
        <w:rPr>
          <w:rFonts w:ascii="Arial" w:hAnsi="Arial" w:cs="Arial"/>
          <w:i/>
          <w:color w:val="000000"/>
          <w:u w:val="single"/>
        </w:rPr>
        <w:t>Z pohledu daně z příjmů právnických osob</w:t>
      </w:r>
      <w:r w:rsidRPr="00256D89">
        <w:rPr>
          <w:rFonts w:ascii="Arial" w:hAnsi="Arial" w:cs="Arial"/>
          <w:i/>
          <w:color w:val="000000"/>
        </w:rPr>
        <w:t xml:space="preserve"> - </w:t>
      </w:r>
      <w:r w:rsidRPr="00256D89">
        <w:rPr>
          <w:rFonts w:ascii="Arial" w:hAnsi="Arial" w:cs="Arial"/>
          <w:b/>
          <w:bCs/>
          <w:i/>
          <w:color w:val="000000"/>
        </w:rPr>
        <w:t xml:space="preserve">o souhrnnou výši </w:t>
      </w:r>
      <w:r w:rsidRPr="00256D89">
        <w:rPr>
          <w:rFonts w:ascii="Arial" w:hAnsi="Arial" w:cs="Arial"/>
          <w:i/>
          <w:color w:val="000000"/>
        </w:rPr>
        <w:t xml:space="preserve">(součet za všechny subjekty) </w:t>
      </w:r>
      <w:r w:rsidRPr="00256D89">
        <w:rPr>
          <w:rFonts w:ascii="Arial" w:hAnsi="Arial" w:cs="Arial"/>
          <w:b/>
          <w:bCs/>
          <w:i/>
          <w:color w:val="000000"/>
        </w:rPr>
        <w:t xml:space="preserve">obratu </w:t>
      </w:r>
      <w:r w:rsidRPr="00256D89">
        <w:rPr>
          <w:rFonts w:ascii="Arial" w:hAnsi="Arial" w:cs="Arial"/>
          <w:i/>
          <w:color w:val="000000"/>
        </w:rPr>
        <w:t>(obrat ve smyslu § 1d odst. 2 zákona o účetnictví) skupiny subjektů splňující výši ročního obratu do 60 mil. Kč za poslední dostupný rok.</w:t>
      </w:r>
    </w:p>
    <w:p w:rsidR="00EA0C92" w:rsidRDefault="00EA0C92" w:rsidP="00EA0C92">
      <w:pPr>
        <w:pStyle w:val="Default"/>
        <w:spacing w:after="100" w:afterAutospacing="1"/>
        <w:jc w:val="both"/>
        <w:rPr>
          <w:rFonts w:ascii="Arial" w:hAnsi="Arial" w:cs="Arial"/>
          <w:b/>
          <w:u w:val="single"/>
        </w:rPr>
      </w:pPr>
    </w:p>
    <w:p w:rsidR="00EA0C92" w:rsidRDefault="00EA0C92" w:rsidP="00EA0C92">
      <w:pPr>
        <w:pStyle w:val="Default"/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EA0C92" w:rsidRPr="00256D89" w:rsidRDefault="00EA0C92" w:rsidP="00EA0C92">
      <w:pPr>
        <w:jc w:val="both"/>
        <w:rPr>
          <w:rFonts w:ascii="Arial" w:hAnsi="Arial" w:cs="Arial"/>
        </w:rPr>
      </w:pPr>
      <w:r w:rsidRPr="00256D89">
        <w:rPr>
          <w:rFonts w:ascii="Arial" w:hAnsi="Arial" w:cs="Arial"/>
        </w:rPr>
        <w:t xml:space="preserve">- souhrnná výše obratu u skupiny fyzických osob vybraných na základě přiznání k dani z příjmů </w:t>
      </w:r>
      <w:r w:rsidRPr="00256D89">
        <w:rPr>
          <w:rFonts w:ascii="Arial" w:hAnsi="Arial" w:cs="Arial"/>
          <w:b/>
          <w:bCs/>
        </w:rPr>
        <w:t>fyzických osob</w:t>
      </w:r>
      <w:r w:rsidRPr="00256D89">
        <w:rPr>
          <w:rFonts w:ascii="Arial" w:hAnsi="Arial" w:cs="Arial"/>
        </w:rPr>
        <w:t xml:space="preserve"> za rok 2017 s podmínkou výběru</w:t>
      </w:r>
      <w:r w:rsidR="00D16B69">
        <w:rPr>
          <w:rFonts w:ascii="Arial" w:hAnsi="Arial" w:cs="Arial"/>
        </w:rPr>
        <w:t xml:space="preserve"> </w:t>
      </w:r>
      <w:r w:rsidRPr="00256D89">
        <w:rPr>
          <w:rFonts w:ascii="Arial" w:hAnsi="Arial" w:cs="Arial"/>
        </w:rPr>
        <w:t xml:space="preserve">„čistý obrat menší nebo roven 60 mil“ činí </w:t>
      </w:r>
      <w:r w:rsidRPr="00256D89">
        <w:rPr>
          <w:rFonts w:ascii="Arial" w:hAnsi="Arial" w:cs="Arial"/>
          <w:b/>
          <w:bCs/>
        </w:rPr>
        <w:t>177 982 mil. Kč.</w:t>
      </w:r>
    </w:p>
    <w:p w:rsidR="00EA0C92" w:rsidRPr="00256D89" w:rsidRDefault="00EA0C92" w:rsidP="00EA0C92">
      <w:pPr>
        <w:jc w:val="both"/>
        <w:rPr>
          <w:rFonts w:ascii="Arial" w:hAnsi="Arial" w:cs="Arial"/>
        </w:rPr>
      </w:pPr>
      <w:r w:rsidRPr="00256D89">
        <w:rPr>
          <w:rFonts w:ascii="Arial" w:hAnsi="Arial" w:cs="Arial"/>
        </w:rPr>
        <w:t xml:space="preserve">- souhrnná výše obratu u skupiny právnických osob vybraných na základě přiznání k dani z příjmů </w:t>
      </w:r>
      <w:r w:rsidRPr="00256D89">
        <w:rPr>
          <w:rFonts w:ascii="Arial" w:hAnsi="Arial" w:cs="Arial"/>
          <w:b/>
          <w:bCs/>
        </w:rPr>
        <w:t>právnických  osob</w:t>
      </w:r>
      <w:r w:rsidRPr="00256D89">
        <w:rPr>
          <w:rFonts w:ascii="Arial" w:hAnsi="Arial" w:cs="Arial"/>
        </w:rPr>
        <w:t xml:space="preserve"> za rok 2017 s podmínkou výběru</w:t>
      </w:r>
      <w:r w:rsidR="00D16B69">
        <w:rPr>
          <w:rFonts w:ascii="Arial" w:hAnsi="Arial" w:cs="Arial"/>
        </w:rPr>
        <w:t xml:space="preserve"> </w:t>
      </w:r>
      <w:bookmarkStart w:id="0" w:name="_GoBack"/>
      <w:bookmarkEnd w:id="0"/>
      <w:r w:rsidRPr="00256D89">
        <w:rPr>
          <w:rFonts w:ascii="Arial" w:hAnsi="Arial" w:cs="Arial"/>
        </w:rPr>
        <w:t xml:space="preserve">„roční úhrn čistého obratu menší nebo roven 60 mil“ činí </w:t>
      </w:r>
      <w:r w:rsidRPr="00256D89">
        <w:rPr>
          <w:rFonts w:ascii="Arial" w:hAnsi="Arial" w:cs="Arial"/>
          <w:b/>
          <w:bCs/>
        </w:rPr>
        <w:t>1 939 361 mil. Kč</w:t>
      </w:r>
      <w:r w:rsidRPr="00256D89">
        <w:rPr>
          <w:rFonts w:ascii="Arial" w:hAnsi="Arial" w:cs="Arial"/>
        </w:rPr>
        <w:t>.</w:t>
      </w:r>
    </w:p>
    <w:p w:rsidR="00EA0C92" w:rsidRDefault="00EA0C92" w:rsidP="00EA0C92">
      <w:pPr>
        <w:pStyle w:val="Default"/>
        <w:spacing w:after="100" w:afterAutospacing="1"/>
        <w:jc w:val="both"/>
        <w:rPr>
          <w:rFonts w:ascii="Arial" w:hAnsi="Arial" w:cs="Arial"/>
          <w:b/>
          <w:u w:val="single"/>
        </w:rPr>
      </w:pPr>
    </w:p>
    <w:sectPr w:rsidR="00EA0C92" w:rsidSect="0028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3095"/>
    <w:multiLevelType w:val="hybridMultilevel"/>
    <w:tmpl w:val="079AE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92"/>
    <w:rsid w:val="003428A3"/>
    <w:rsid w:val="00930D15"/>
    <w:rsid w:val="00D16B69"/>
    <w:rsid w:val="00DE329A"/>
    <w:rsid w:val="00EA0C92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0C9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A0C9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A0C92"/>
    <w:pPr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0C9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A0C9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A0C92"/>
    <w:pPr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826</Characters>
  <Application>Microsoft Office Word</Application>
  <DocSecurity>0</DocSecurity>
  <Lines>6</Lines>
  <Paragraphs>1</Paragraphs>
  <ScaleCrop>false</ScaleCrop>
  <Company>Finanční správa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2</cp:revision>
  <dcterms:created xsi:type="dcterms:W3CDTF">2019-01-22T10:21:00Z</dcterms:created>
  <dcterms:modified xsi:type="dcterms:W3CDTF">2019-01-22T10:27:00Z</dcterms:modified>
</cp:coreProperties>
</file>