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7C" w:rsidRPr="009C1B11" w:rsidRDefault="00D9077C" w:rsidP="009C1B11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9077C">
        <w:rPr>
          <w:rFonts w:ascii="Arial" w:hAnsi="Arial" w:cs="Arial"/>
          <w:b/>
          <w:sz w:val="24"/>
          <w:szCs w:val="24"/>
          <w:u w:val="single"/>
        </w:rPr>
        <w:t>Poskytnutá informace GFŘ podle zákona o s</w:t>
      </w:r>
      <w:r w:rsidR="009C1B11">
        <w:rPr>
          <w:rFonts w:ascii="Arial" w:hAnsi="Arial" w:cs="Arial"/>
          <w:b/>
          <w:sz w:val="24"/>
          <w:szCs w:val="24"/>
          <w:u w:val="single"/>
        </w:rPr>
        <w:t>vobodném přístupu k informacím 4</w:t>
      </w:r>
      <w:r w:rsidRPr="00D9077C">
        <w:rPr>
          <w:rFonts w:ascii="Arial" w:hAnsi="Arial" w:cs="Arial"/>
          <w:b/>
          <w:sz w:val="24"/>
          <w:szCs w:val="24"/>
          <w:u w:val="single"/>
        </w:rPr>
        <w:t>/2018</w:t>
      </w:r>
    </w:p>
    <w:p w:rsidR="009C1B11" w:rsidRDefault="009C1B11" w:rsidP="00D9077C">
      <w:pPr>
        <w:jc w:val="both"/>
        <w:rPr>
          <w:rFonts w:ascii="Arial" w:hAnsi="Arial" w:cs="Arial"/>
          <w:b/>
          <w:i/>
          <w:u w:val="single"/>
        </w:rPr>
      </w:pPr>
    </w:p>
    <w:p w:rsidR="00D9077C" w:rsidRPr="00D9077C" w:rsidRDefault="00D9077C" w:rsidP="00D9077C">
      <w:pPr>
        <w:jc w:val="both"/>
        <w:rPr>
          <w:rFonts w:ascii="Arial" w:hAnsi="Arial" w:cs="Arial"/>
          <w:b/>
          <w:i/>
          <w:u w:val="single"/>
        </w:rPr>
      </w:pPr>
      <w:bookmarkStart w:id="0" w:name="_GoBack"/>
      <w:bookmarkEnd w:id="0"/>
      <w:r w:rsidRPr="00D9077C">
        <w:rPr>
          <w:rFonts w:ascii="Arial" w:hAnsi="Arial" w:cs="Arial"/>
          <w:b/>
          <w:i/>
          <w:u w:val="single"/>
        </w:rPr>
        <w:t>Dotaz:</w:t>
      </w:r>
    </w:p>
    <w:p w:rsidR="009C1B11" w:rsidRPr="00715AAD" w:rsidRDefault="009C1B11" w:rsidP="009C1B11">
      <w:pPr>
        <w:pStyle w:val="Default"/>
        <w:spacing w:after="100" w:afterAutospacing="1"/>
        <w:jc w:val="both"/>
        <w:rPr>
          <w:rFonts w:ascii="Arial" w:hAnsi="Arial" w:cs="Arial"/>
          <w:i/>
          <w:sz w:val="22"/>
          <w:szCs w:val="22"/>
        </w:rPr>
      </w:pPr>
      <w:r w:rsidRPr="00715AAD">
        <w:rPr>
          <w:rFonts w:ascii="Arial" w:hAnsi="Arial" w:cs="Arial"/>
          <w:i/>
          <w:sz w:val="22"/>
          <w:szCs w:val="22"/>
        </w:rPr>
        <w:t>1. Kolik řízení o přestupku bylo finančními úřady zahájeno podle § 37 odst. 1 písm. j) zákona č. 563/1991 Sb., o účetnictví, ve znění pozdějších předpisů (resp. § 37 odst. 1 písm. g) ve znění před novelizací) v letech 2013, 2014, 2015 a 2016?</w:t>
      </w:r>
    </w:p>
    <w:p w:rsidR="009C1B11" w:rsidRPr="00715AAD" w:rsidRDefault="009C1B11" w:rsidP="009C1B11">
      <w:pPr>
        <w:pStyle w:val="Default"/>
        <w:spacing w:after="100" w:afterAutospacing="1"/>
        <w:jc w:val="both"/>
        <w:rPr>
          <w:rFonts w:ascii="Arial" w:hAnsi="Arial" w:cs="Arial"/>
          <w:i/>
          <w:sz w:val="22"/>
          <w:szCs w:val="22"/>
        </w:rPr>
      </w:pPr>
      <w:r w:rsidRPr="00715AAD">
        <w:rPr>
          <w:rFonts w:ascii="Arial" w:hAnsi="Arial" w:cs="Arial"/>
          <w:i/>
          <w:sz w:val="22"/>
          <w:szCs w:val="22"/>
        </w:rPr>
        <w:t>2. Kolik řízení o přestupku podle § 37 odst. 1 písm. j) zákona č. 563/1991 Sb., o účetnictví, ve znění pozdějších předpisů (resp. § 37 odst. 1 písm. g) ve znění před novelizací) bylo ukončeno rozhodnutím, kterým byl obviněný uznán vinným v letech 2013, 2014, 2015 a 2016?</w:t>
      </w:r>
    </w:p>
    <w:p w:rsidR="009C1B11" w:rsidRPr="00715AAD" w:rsidRDefault="009C1B11" w:rsidP="009C1B11">
      <w:pPr>
        <w:pStyle w:val="Default"/>
        <w:spacing w:after="100" w:afterAutospacing="1"/>
        <w:jc w:val="both"/>
        <w:rPr>
          <w:rFonts w:ascii="Arial" w:hAnsi="Arial" w:cs="Arial"/>
          <w:i/>
          <w:sz w:val="22"/>
          <w:szCs w:val="22"/>
        </w:rPr>
      </w:pPr>
      <w:r w:rsidRPr="00715AAD">
        <w:rPr>
          <w:rFonts w:ascii="Arial" w:hAnsi="Arial" w:cs="Arial"/>
          <w:i/>
          <w:sz w:val="22"/>
          <w:szCs w:val="22"/>
        </w:rPr>
        <w:t>3. Jaká byla v řízeních podle bodu 2 průměrná výše uložené pokuty, popřípadě souhrnná výše ulož</w:t>
      </w:r>
      <w:r>
        <w:rPr>
          <w:rFonts w:ascii="Arial" w:hAnsi="Arial" w:cs="Arial"/>
          <w:i/>
          <w:sz w:val="22"/>
          <w:szCs w:val="22"/>
        </w:rPr>
        <w:t>ených pokut za jednotlivé roky?</w:t>
      </w:r>
    </w:p>
    <w:p w:rsidR="00D9077C" w:rsidRPr="009C1B11" w:rsidRDefault="009C1B11" w:rsidP="009C1B11">
      <w:pPr>
        <w:pStyle w:val="Default"/>
        <w:spacing w:after="100" w:afterAutospacing="1"/>
        <w:jc w:val="both"/>
        <w:rPr>
          <w:rFonts w:ascii="Arial" w:hAnsi="Arial" w:cs="Arial"/>
          <w:i/>
          <w:sz w:val="22"/>
          <w:szCs w:val="22"/>
        </w:rPr>
      </w:pPr>
      <w:r w:rsidRPr="00715AAD">
        <w:rPr>
          <w:rFonts w:ascii="Arial" w:hAnsi="Arial" w:cs="Arial"/>
          <w:i/>
          <w:sz w:val="22"/>
          <w:szCs w:val="22"/>
        </w:rPr>
        <w:t>Nemá-li Generální finanční ředitelství takové informace dispozici, žádám o zpřístupnění takových dat, z nichž by bylo možn</w:t>
      </w:r>
      <w:r>
        <w:rPr>
          <w:rFonts w:ascii="Arial" w:hAnsi="Arial" w:cs="Arial"/>
          <w:i/>
          <w:sz w:val="22"/>
          <w:szCs w:val="22"/>
        </w:rPr>
        <w:t>é dotazované informace vyvodit</w:t>
      </w:r>
      <w:r w:rsidRPr="00523F46">
        <w:rPr>
          <w:rFonts w:ascii="Arial" w:hAnsi="Arial" w:cs="Arial"/>
          <w:i/>
          <w:iCs/>
          <w:sz w:val="22"/>
          <w:szCs w:val="22"/>
        </w:rPr>
        <w:t>.“</w:t>
      </w:r>
    </w:p>
    <w:p w:rsidR="00D9077C" w:rsidRPr="009C1B11" w:rsidRDefault="00D9077C" w:rsidP="009C1B11">
      <w:pPr>
        <w:jc w:val="both"/>
        <w:rPr>
          <w:rFonts w:ascii="Arial" w:hAnsi="Arial" w:cs="Arial"/>
          <w:b/>
          <w:u w:val="single"/>
        </w:rPr>
      </w:pPr>
      <w:r w:rsidRPr="00D9077C">
        <w:rPr>
          <w:rFonts w:ascii="Arial" w:hAnsi="Arial" w:cs="Arial"/>
          <w:b/>
          <w:u w:val="single"/>
        </w:rPr>
        <w:t>Odpověď:</w:t>
      </w:r>
    </w:p>
    <w:p w:rsidR="009C1B11" w:rsidRPr="00DB47D2" w:rsidRDefault="009C1B11" w:rsidP="009C1B11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DB47D2">
        <w:rPr>
          <w:rFonts w:ascii="Arial" w:hAnsi="Arial" w:cs="Arial"/>
          <w:lang w:eastAsia="cs-CZ"/>
        </w:rPr>
        <w:t>K bodům 1 a 2 Vám zasíláme výstup</w:t>
      </w:r>
      <w:r>
        <w:rPr>
          <w:rFonts w:ascii="Arial" w:hAnsi="Arial" w:cs="Arial"/>
          <w:lang w:eastAsia="cs-CZ"/>
        </w:rPr>
        <w:t xml:space="preserve"> z informačního systému</w:t>
      </w:r>
      <w:r w:rsidRPr="00DB47D2">
        <w:rPr>
          <w:rFonts w:ascii="Arial" w:hAnsi="Arial" w:cs="Arial"/>
          <w:lang w:eastAsia="cs-CZ"/>
        </w:rPr>
        <w:t xml:space="preserve"> ze dne 18. 1. 2018, kde je uveden počet vlastních a zároveň doručených písemností v uvedeném roce: </w:t>
      </w:r>
    </w:p>
    <w:p w:rsidR="009C1B11" w:rsidRPr="00DB47D2" w:rsidRDefault="009C1B11" w:rsidP="009C1B11">
      <w:pPr>
        <w:spacing w:after="0" w:line="240" w:lineRule="auto"/>
        <w:rPr>
          <w:rFonts w:ascii="Arial" w:hAnsi="Arial" w:cs="Arial"/>
          <w:lang w:eastAsia="cs-CZ"/>
        </w:rPr>
      </w:pPr>
    </w:p>
    <w:p w:rsidR="009C1B11" w:rsidRPr="00DB47D2" w:rsidRDefault="009C1B11" w:rsidP="009C1B1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lang w:eastAsia="cs-CZ"/>
        </w:rPr>
      </w:pPr>
      <w:r w:rsidRPr="00DB47D2">
        <w:rPr>
          <w:rFonts w:ascii="Arial" w:hAnsi="Arial" w:cs="Arial"/>
          <w:lang w:eastAsia="cs-CZ"/>
        </w:rPr>
        <w:t>Oznámení o zahájení správního řízení dle § 46 z.</w:t>
      </w:r>
      <w:r>
        <w:rPr>
          <w:rFonts w:ascii="Arial" w:hAnsi="Arial" w:cs="Arial"/>
          <w:lang w:eastAsia="cs-CZ"/>
        </w:rPr>
        <w:t> </w:t>
      </w:r>
      <w:proofErr w:type="gramStart"/>
      <w:r w:rsidRPr="00DB47D2">
        <w:rPr>
          <w:rFonts w:ascii="Arial" w:hAnsi="Arial" w:cs="Arial"/>
          <w:lang w:eastAsia="cs-CZ"/>
        </w:rPr>
        <w:t>č.</w:t>
      </w:r>
      <w:proofErr w:type="gramEnd"/>
      <w:r w:rsidRPr="00DB47D2">
        <w:rPr>
          <w:rFonts w:ascii="Arial" w:hAnsi="Arial" w:cs="Arial"/>
          <w:lang w:eastAsia="cs-CZ"/>
        </w:rPr>
        <w:t xml:space="preserve"> 500/2004 Sb</w:t>
      </w:r>
      <w:r>
        <w:rPr>
          <w:rFonts w:ascii="Arial" w:hAnsi="Arial" w:cs="Arial"/>
          <w:lang w:eastAsia="cs-CZ"/>
        </w:rPr>
        <w:t>.</w:t>
      </w:r>
      <w:r w:rsidRPr="00DB47D2">
        <w:rPr>
          <w:rFonts w:ascii="Arial" w:hAnsi="Arial" w:cs="Arial"/>
          <w:lang w:eastAsia="cs-CZ"/>
        </w:rPr>
        <w:t xml:space="preserve">, </w:t>
      </w:r>
      <w:r>
        <w:rPr>
          <w:rFonts w:ascii="Arial" w:hAnsi="Arial" w:cs="Arial"/>
          <w:lang w:eastAsia="cs-CZ"/>
        </w:rPr>
        <w:t>správní řád, v platném znění</w:t>
      </w:r>
    </w:p>
    <w:p w:rsidR="009C1B11" w:rsidRPr="00DB47D2" w:rsidRDefault="009C1B11" w:rsidP="009C1B1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lang w:eastAsia="cs-CZ"/>
        </w:rPr>
      </w:pPr>
      <w:r w:rsidRPr="00DB47D2">
        <w:rPr>
          <w:rFonts w:ascii="Arial" w:hAnsi="Arial" w:cs="Arial"/>
          <w:lang w:eastAsia="cs-CZ"/>
        </w:rPr>
        <w:t>Protokol o zahájení řízení dle § 46 z.</w:t>
      </w:r>
      <w:r>
        <w:rPr>
          <w:rFonts w:ascii="Arial" w:hAnsi="Arial" w:cs="Arial"/>
          <w:lang w:eastAsia="cs-CZ"/>
        </w:rPr>
        <w:t> </w:t>
      </w:r>
      <w:proofErr w:type="gramStart"/>
      <w:r w:rsidRPr="00DB47D2">
        <w:rPr>
          <w:rFonts w:ascii="Arial" w:hAnsi="Arial" w:cs="Arial"/>
          <w:lang w:eastAsia="cs-CZ"/>
        </w:rPr>
        <w:t>č.</w:t>
      </w:r>
      <w:proofErr w:type="gramEnd"/>
      <w:r w:rsidRPr="00DB47D2">
        <w:rPr>
          <w:rFonts w:ascii="Arial" w:hAnsi="Arial" w:cs="Arial"/>
          <w:lang w:eastAsia="cs-CZ"/>
        </w:rPr>
        <w:t xml:space="preserve"> 500/2004 Sb. </w:t>
      </w:r>
    </w:p>
    <w:p w:rsidR="009C1B11" w:rsidRPr="00DB47D2" w:rsidRDefault="009C1B11" w:rsidP="009C1B11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lang w:eastAsia="cs-CZ"/>
        </w:rPr>
      </w:pPr>
      <w:r w:rsidRPr="00DB47D2">
        <w:rPr>
          <w:rFonts w:ascii="Arial" w:hAnsi="Arial" w:cs="Arial"/>
          <w:lang w:eastAsia="cs-CZ"/>
        </w:rPr>
        <w:t xml:space="preserve">Rozhodnutí o </w:t>
      </w:r>
      <w:r>
        <w:rPr>
          <w:rFonts w:ascii="Arial" w:hAnsi="Arial" w:cs="Arial"/>
          <w:lang w:eastAsia="cs-CZ"/>
        </w:rPr>
        <w:t xml:space="preserve">uložení pokuty za nesplnění </w:t>
      </w:r>
      <w:proofErr w:type="spellStart"/>
      <w:r>
        <w:rPr>
          <w:rFonts w:ascii="Arial" w:hAnsi="Arial" w:cs="Arial"/>
          <w:lang w:eastAsia="cs-CZ"/>
        </w:rPr>
        <w:t>pov</w:t>
      </w:r>
      <w:proofErr w:type="spellEnd"/>
      <w:r>
        <w:rPr>
          <w:rFonts w:ascii="Arial" w:hAnsi="Arial" w:cs="Arial"/>
          <w:lang w:eastAsia="cs-CZ"/>
        </w:rPr>
        <w:t>. u</w:t>
      </w:r>
      <w:r w:rsidRPr="00DB47D2">
        <w:rPr>
          <w:rFonts w:ascii="Arial" w:hAnsi="Arial" w:cs="Arial"/>
          <w:lang w:eastAsia="cs-CZ"/>
        </w:rPr>
        <w:t>lo</w:t>
      </w:r>
      <w:r>
        <w:rPr>
          <w:rFonts w:ascii="Arial" w:hAnsi="Arial" w:cs="Arial"/>
          <w:lang w:eastAsia="cs-CZ"/>
        </w:rPr>
        <w:t>žené zák. o účetnictví dle </w:t>
      </w:r>
      <w:r w:rsidRPr="00DB47D2">
        <w:rPr>
          <w:rFonts w:ascii="Arial" w:hAnsi="Arial" w:cs="Arial"/>
          <w:lang w:eastAsia="cs-CZ"/>
        </w:rPr>
        <w:t>§</w:t>
      </w:r>
      <w:r>
        <w:rPr>
          <w:rFonts w:ascii="Arial" w:hAnsi="Arial" w:cs="Arial"/>
          <w:lang w:eastAsia="cs-CZ"/>
        </w:rPr>
        <w:t> </w:t>
      </w:r>
      <w:r w:rsidRPr="00DB47D2">
        <w:rPr>
          <w:rFonts w:ascii="Arial" w:hAnsi="Arial" w:cs="Arial"/>
          <w:lang w:eastAsia="cs-CZ"/>
        </w:rPr>
        <w:t>46</w:t>
      </w:r>
      <w:r>
        <w:rPr>
          <w:rFonts w:ascii="Arial" w:hAnsi="Arial" w:cs="Arial"/>
          <w:lang w:eastAsia="cs-CZ"/>
        </w:rPr>
        <w:t> z. </w:t>
      </w:r>
      <w:proofErr w:type="gramStart"/>
      <w:r>
        <w:rPr>
          <w:rFonts w:ascii="Arial" w:hAnsi="Arial" w:cs="Arial"/>
          <w:lang w:eastAsia="cs-CZ"/>
        </w:rPr>
        <w:t>č.</w:t>
      </w:r>
      <w:proofErr w:type="gramEnd"/>
      <w:r>
        <w:rPr>
          <w:rFonts w:ascii="Arial" w:hAnsi="Arial" w:cs="Arial"/>
          <w:lang w:eastAsia="cs-CZ"/>
        </w:rPr>
        <w:t> </w:t>
      </w:r>
      <w:r w:rsidRPr="00DB47D2">
        <w:rPr>
          <w:rFonts w:ascii="Arial" w:hAnsi="Arial" w:cs="Arial"/>
          <w:lang w:eastAsia="cs-CZ"/>
        </w:rPr>
        <w:t>500/2004 Sb.</w:t>
      </w:r>
    </w:p>
    <w:p w:rsidR="009C1B11" w:rsidRPr="00DB47D2" w:rsidRDefault="009C1B11" w:rsidP="009C1B11">
      <w:pPr>
        <w:spacing w:after="0" w:line="240" w:lineRule="auto"/>
        <w:rPr>
          <w:rFonts w:ascii="Arial" w:hAnsi="Arial" w:cs="Arial"/>
          <w:lang w:eastAsia="cs-CZ"/>
        </w:rPr>
      </w:pPr>
    </w:p>
    <w:p w:rsidR="009C1B11" w:rsidRPr="00DB47D2" w:rsidRDefault="009C1B11" w:rsidP="009C1B11">
      <w:pPr>
        <w:spacing w:after="0" w:line="240" w:lineRule="auto"/>
        <w:jc w:val="both"/>
        <w:rPr>
          <w:rFonts w:ascii="Arial" w:hAnsi="Arial" w:cs="Arial"/>
          <w:color w:val="0000FF"/>
          <w:lang w:eastAsia="cs-CZ"/>
        </w:rPr>
      </w:pPr>
      <w:r w:rsidRPr="00DB47D2">
        <w:rPr>
          <w:rFonts w:ascii="Arial" w:hAnsi="Arial" w:cs="Arial"/>
          <w:lang w:eastAsia="cs-CZ"/>
        </w:rPr>
        <w:t>K bodu 2 dále sdělujeme, že v dotčených letech nebylo řízení o správních d</w:t>
      </w:r>
      <w:r>
        <w:rPr>
          <w:rFonts w:ascii="Arial" w:hAnsi="Arial" w:cs="Arial"/>
          <w:lang w:eastAsia="cs-CZ"/>
        </w:rPr>
        <w:t>eliktech ukončeno uznáním viny</w:t>
      </w:r>
      <w:r w:rsidRPr="00DB47D2">
        <w:rPr>
          <w:rFonts w:ascii="Arial" w:hAnsi="Arial" w:cs="Arial"/>
          <w:lang w:eastAsia="cs-CZ"/>
        </w:rPr>
        <w:t>, ale v té době ještě platila povinnost pokutu uložit, tudíž se pokuta uložila přímo bez toho, aby dotčená osoba byla uznána vinn</w:t>
      </w:r>
      <w:r>
        <w:rPr>
          <w:rFonts w:ascii="Arial" w:hAnsi="Arial" w:cs="Arial"/>
          <w:lang w:eastAsia="cs-CZ"/>
        </w:rPr>
        <w:t xml:space="preserve">ou, tak jako je tomu v </w:t>
      </w:r>
      <w:r w:rsidRPr="00DB47D2">
        <w:rPr>
          <w:rFonts w:ascii="Arial" w:hAnsi="Arial" w:cs="Arial"/>
          <w:lang w:eastAsia="cs-CZ"/>
        </w:rPr>
        <w:t xml:space="preserve">řízení </w:t>
      </w:r>
      <w:r w:rsidRPr="00DB47D2">
        <w:rPr>
          <w:rFonts w:ascii="Arial" w:hAnsi="Arial" w:cs="Arial"/>
        </w:rPr>
        <w:t>o přestupcích</w:t>
      </w:r>
      <w:r>
        <w:rPr>
          <w:rFonts w:ascii="Arial" w:hAnsi="Arial" w:cs="Arial"/>
          <w:lang w:eastAsia="cs-CZ"/>
        </w:rPr>
        <w:t xml:space="preserve"> dle </w:t>
      </w:r>
      <w:r w:rsidRPr="00DB47D2">
        <w:rPr>
          <w:rFonts w:ascii="Arial" w:hAnsi="Arial" w:cs="Arial"/>
          <w:lang w:eastAsia="cs-CZ"/>
        </w:rPr>
        <w:t>zák. č. 250/2016 Sb. (pouze pokud se vedlo řízení podl</w:t>
      </w:r>
      <w:r>
        <w:rPr>
          <w:rFonts w:ascii="Arial" w:hAnsi="Arial" w:cs="Arial"/>
          <w:lang w:eastAsia="cs-CZ"/>
        </w:rPr>
        <w:t>e zák. č. 200/1990 Sb. – tedy u </w:t>
      </w:r>
      <w:r w:rsidRPr="00DB47D2">
        <w:rPr>
          <w:rFonts w:ascii="Arial" w:hAnsi="Arial" w:cs="Arial"/>
          <w:lang w:eastAsia="cs-CZ"/>
        </w:rPr>
        <w:t>nepodnikajících účetních jednotek). Jedná se pouze o rozhodnutí vydaná finančním úřadem, proti kterým se bylo možné odvolat.</w:t>
      </w:r>
    </w:p>
    <w:p w:rsidR="009C1B11" w:rsidRDefault="009C1B11" w:rsidP="009C1B11">
      <w:pPr>
        <w:spacing w:after="0" w:line="240" w:lineRule="auto"/>
        <w:jc w:val="both"/>
        <w:rPr>
          <w:rFonts w:ascii="Arial" w:hAnsi="Arial" w:cs="Arial"/>
          <w:noProof/>
          <w:lang w:eastAsia="cs-CZ"/>
        </w:rPr>
      </w:pPr>
    </w:p>
    <w:p w:rsidR="009C1B11" w:rsidRPr="009C1B11" w:rsidRDefault="009C1B11" w:rsidP="009C1B11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cs-CZ"/>
        </w:rPr>
      </w:pPr>
      <w:r w:rsidRPr="00105A80">
        <w:rPr>
          <w:noProof/>
          <w:lang w:eastAsia="cs-CZ"/>
        </w:rPr>
        <w:drawing>
          <wp:inline distT="0" distB="0" distL="0" distR="0" wp14:anchorId="120FE910" wp14:editId="076CC6FC">
            <wp:extent cx="5844959" cy="588396"/>
            <wp:effectExtent l="0" t="0" r="381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58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B11" w:rsidRDefault="009C1B11" w:rsidP="009C1B11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9C1B11" w:rsidRPr="00DB47D2" w:rsidRDefault="009C1B11" w:rsidP="009C1B11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DB47D2">
        <w:rPr>
          <w:rFonts w:ascii="Arial" w:hAnsi="Arial" w:cs="Arial"/>
          <w:lang w:eastAsia="cs-CZ"/>
        </w:rPr>
        <w:t>K bodu 3</w:t>
      </w:r>
      <w:r>
        <w:rPr>
          <w:rFonts w:ascii="Arial" w:hAnsi="Arial" w:cs="Arial"/>
          <w:lang w:eastAsia="cs-CZ"/>
        </w:rPr>
        <w:t xml:space="preserve"> Vám</w:t>
      </w:r>
      <w:r w:rsidRPr="00DB47D2">
        <w:rPr>
          <w:rFonts w:ascii="Arial" w:hAnsi="Arial" w:cs="Arial"/>
          <w:lang w:eastAsia="cs-CZ"/>
        </w:rPr>
        <w:t xml:space="preserve"> poskytujeme</w:t>
      </w:r>
      <w:r>
        <w:rPr>
          <w:rFonts w:ascii="Arial" w:hAnsi="Arial" w:cs="Arial"/>
          <w:lang w:eastAsia="cs-CZ"/>
        </w:rPr>
        <w:t xml:space="preserve"> níže uvedenou</w:t>
      </w:r>
      <w:r w:rsidRPr="00DB47D2">
        <w:rPr>
          <w:rFonts w:ascii="Arial" w:hAnsi="Arial" w:cs="Arial"/>
          <w:lang w:eastAsia="cs-CZ"/>
        </w:rPr>
        <w:t xml:space="preserve"> tabulku, a </w:t>
      </w:r>
      <w:r>
        <w:rPr>
          <w:rFonts w:ascii="Arial" w:hAnsi="Arial" w:cs="Arial"/>
          <w:lang w:eastAsia="cs-CZ"/>
        </w:rPr>
        <w:t>uvádíme, že data lze dohledat v publikaci: „Informace</w:t>
      </w:r>
      <w:r w:rsidRPr="00DB47D2">
        <w:rPr>
          <w:rFonts w:ascii="Arial" w:hAnsi="Arial" w:cs="Arial"/>
          <w:lang w:eastAsia="cs-CZ"/>
        </w:rPr>
        <w:t xml:space="preserve"> o činnosti Finanční správy ČR</w:t>
      </w:r>
      <w:r>
        <w:rPr>
          <w:rFonts w:ascii="Arial" w:hAnsi="Arial" w:cs="Arial"/>
          <w:lang w:eastAsia="cs-CZ"/>
        </w:rPr>
        <w:t>“, které jsou podle jednotlivých let</w:t>
      </w:r>
      <w:r w:rsidRPr="00DB47D2">
        <w:rPr>
          <w:rFonts w:ascii="Arial" w:hAnsi="Arial" w:cs="Arial"/>
          <w:lang w:eastAsia="cs-CZ"/>
        </w:rPr>
        <w:t xml:space="preserve"> publik</w:t>
      </w:r>
      <w:r>
        <w:rPr>
          <w:rFonts w:ascii="Arial" w:hAnsi="Arial" w:cs="Arial"/>
          <w:lang w:eastAsia="cs-CZ"/>
        </w:rPr>
        <w:t>ované na internetu Finanční správy ČR. Informace naleznete</w:t>
      </w:r>
      <w:r w:rsidRPr="00DB47D2">
        <w:rPr>
          <w:rFonts w:ascii="Arial" w:hAnsi="Arial" w:cs="Arial"/>
          <w:lang w:eastAsia="cs-CZ"/>
        </w:rPr>
        <w:t xml:space="preserve"> v kapitole č. 2 </w:t>
      </w:r>
      <w:proofErr w:type="gramStart"/>
      <w:r w:rsidRPr="00DB47D2">
        <w:rPr>
          <w:rFonts w:ascii="Arial" w:hAnsi="Arial" w:cs="Arial"/>
          <w:lang w:eastAsia="cs-CZ"/>
        </w:rPr>
        <w:t>Daňové</w:t>
      </w:r>
      <w:proofErr w:type="gramEnd"/>
      <w:r w:rsidRPr="00DB47D2">
        <w:rPr>
          <w:rFonts w:ascii="Arial" w:hAnsi="Arial" w:cs="Arial"/>
          <w:lang w:eastAsia="cs-CZ"/>
        </w:rPr>
        <w:t xml:space="preserve"> řízení</w:t>
      </w:r>
      <w:r>
        <w:rPr>
          <w:rFonts w:ascii="Arial" w:hAnsi="Arial" w:cs="Arial"/>
          <w:lang w:eastAsia="cs-CZ"/>
        </w:rPr>
        <w:t xml:space="preserve">. Přímý odkaz na Informace o činnosti: </w:t>
      </w:r>
      <w:hyperlink r:id="rId9" w:history="1">
        <w:r w:rsidRPr="00EF0796">
          <w:rPr>
            <w:rStyle w:val="Hypertextovodkaz"/>
            <w:rFonts w:ascii="Arial" w:hAnsi="Arial" w:cs="Arial"/>
            <w:lang w:eastAsia="cs-CZ"/>
          </w:rPr>
          <w:t>http://www.financnisprava.cz/cs/financni-sprava/financni-sprava-cr/vyrocni-zpravy-a-souvisejici-dokumenty/2016</w:t>
        </w:r>
      </w:hyperlink>
      <w:r>
        <w:rPr>
          <w:rFonts w:ascii="Arial" w:hAnsi="Arial" w:cs="Arial"/>
          <w:lang w:eastAsia="cs-CZ"/>
        </w:rPr>
        <w:t xml:space="preserve">. </w:t>
      </w:r>
    </w:p>
    <w:p w:rsidR="00D9077C" w:rsidRPr="009C1B11" w:rsidRDefault="009C1B11" w:rsidP="00D9077C">
      <w:pPr>
        <w:rPr>
          <w:rFonts w:ascii="Arial" w:hAnsi="Arial" w:cs="Arial"/>
          <w:b/>
          <w:bCs/>
        </w:rPr>
      </w:pPr>
      <w:r w:rsidRPr="00105A80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5E33141" wp14:editId="37E55DEF">
            <wp:simplePos x="0" y="0"/>
            <wp:positionH relativeFrom="column">
              <wp:posOffset>-2540</wp:posOffset>
            </wp:positionH>
            <wp:positionV relativeFrom="paragraph">
              <wp:posOffset>294005</wp:posOffset>
            </wp:positionV>
            <wp:extent cx="5850890" cy="422275"/>
            <wp:effectExtent l="0" t="0" r="0" b="0"/>
            <wp:wrapTight wrapText="bothSides">
              <wp:wrapPolygon edited="0">
                <wp:start x="0" y="0"/>
                <wp:lineTo x="0" y="20463"/>
                <wp:lineTo x="18496" y="20463"/>
                <wp:lineTo x="20184" y="19489"/>
                <wp:lineTo x="21028" y="18514"/>
                <wp:lineTo x="21520" y="13642"/>
                <wp:lineTo x="2152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B11" w:rsidRPr="009C1B11" w:rsidRDefault="009C1B11" w:rsidP="009C1B11"/>
    <w:p w:rsidR="009C1B11" w:rsidRPr="009C1B11" w:rsidRDefault="009C1B11" w:rsidP="009C1B11"/>
    <w:p w:rsidR="00D9077C" w:rsidRPr="009C1B11" w:rsidRDefault="00D9077C" w:rsidP="009C1B11">
      <w:pPr>
        <w:tabs>
          <w:tab w:val="left" w:pos="2415"/>
        </w:tabs>
      </w:pPr>
    </w:p>
    <w:sectPr w:rsidR="00D9077C" w:rsidRPr="009C1B11" w:rsidSect="009C1B1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11" w:rsidRDefault="009C1B11" w:rsidP="009C1B11">
      <w:pPr>
        <w:spacing w:after="0" w:line="240" w:lineRule="auto"/>
      </w:pPr>
      <w:r>
        <w:separator/>
      </w:r>
    </w:p>
  </w:endnote>
  <w:endnote w:type="continuationSeparator" w:id="0">
    <w:p w:rsidR="009C1B11" w:rsidRDefault="009C1B11" w:rsidP="009C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11" w:rsidRDefault="009C1B11" w:rsidP="009C1B11">
      <w:pPr>
        <w:spacing w:after="0" w:line="240" w:lineRule="auto"/>
      </w:pPr>
      <w:r>
        <w:separator/>
      </w:r>
    </w:p>
  </w:footnote>
  <w:footnote w:type="continuationSeparator" w:id="0">
    <w:p w:rsidR="009C1B11" w:rsidRDefault="009C1B11" w:rsidP="009C1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87629"/>
    <w:multiLevelType w:val="hybridMultilevel"/>
    <w:tmpl w:val="A58A2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7C"/>
    <w:rsid w:val="009C1B11"/>
    <w:rsid w:val="00BB018D"/>
    <w:rsid w:val="00D9077C"/>
    <w:rsid w:val="00F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077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77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C1B1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1B1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1B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1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1B1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C1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B1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077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77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C1B1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1B1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1B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1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1B1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C1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financnisprava.cz/cs/financni-sprava/financni-sprava-cr/vyrocni-zpravy-a-souvisejici-dokumenty/2016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Kačerová Markéta (GFŘ)</dc:creator>
  <cp:lastModifiedBy>Kačerová Markéta (GFŘ)</cp:lastModifiedBy>
  <cp:revision>2</cp:revision>
  <dcterms:created xsi:type="dcterms:W3CDTF">2018-01-25T08:37:00Z</dcterms:created>
  <dcterms:modified xsi:type="dcterms:W3CDTF">2018-01-25T08:37:00Z</dcterms:modified>
</cp:coreProperties>
</file>