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AB" w:rsidRPr="001C1695" w:rsidRDefault="00D037AB" w:rsidP="00D037AB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6</w:t>
      </w:r>
      <w:r>
        <w:rPr>
          <w:rFonts w:ascii="Arial" w:hAnsi="Arial" w:cs="Arial"/>
          <w:b/>
          <w:u w:val="single"/>
        </w:rPr>
        <w:t>5</w:t>
      </w:r>
      <w:r w:rsidRPr="001C1695">
        <w:rPr>
          <w:rFonts w:ascii="Arial" w:hAnsi="Arial" w:cs="Arial"/>
          <w:b/>
          <w:u w:val="single"/>
        </w:rPr>
        <w:t>/2017</w:t>
      </w:r>
    </w:p>
    <w:p w:rsidR="00D037AB" w:rsidRPr="001C1695" w:rsidRDefault="00D037AB" w:rsidP="00D037AB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D037AB" w:rsidRDefault="00D037AB" w:rsidP="00D037AB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D037AB" w:rsidRPr="0062781F" w:rsidRDefault="00D037AB" w:rsidP="00D037AB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781F">
        <w:rPr>
          <w:rFonts w:ascii="Arial" w:hAnsi="Arial" w:cs="Arial"/>
          <w:sz w:val="22"/>
          <w:szCs w:val="22"/>
        </w:rPr>
        <w:t>žádám o poskytnutí níže uvedených informací:</w:t>
      </w:r>
    </w:p>
    <w:p w:rsidR="00D037AB" w:rsidRPr="0062781F" w:rsidRDefault="00D037AB" w:rsidP="00D037AB">
      <w:pPr>
        <w:spacing w:after="100" w:afterAutospacing="1"/>
        <w:rPr>
          <w:rFonts w:ascii="Arial" w:hAnsi="Arial" w:cs="Arial"/>
        </w:rPr>
      </w:pPr>
      <w:r w:rsidRPr="0062781F">
        <w:rPr>
          <w:rFonts w:ascii="Arial" w:hAnsi="Arial" w:cs="Arial"/>
        </w:rPr>
        <w:t>1. počet zahájených daňových kontrol zaměřených na problematiku transferových cen (§ 23 odst. 7 zákona č. 586/1992 Sb., zákona o daních z příjmů, v platném znění [dále jen „zákon o daních z příjmů“]) v členění dle jednotlivých období let 2011 až 2016;</w:t>
      </w:r>
      <w:r w:rsidRPr="0062781F">
        <w:rPr>
          <w:rFonts w:ascii="Arial" w:hAnsi="Arial" w:cs="Arial"/>
        </w:rPr>
        <w:br/>
        <w:t>2. výše doměřené daně z příjmů právnických osob, kdy předmětem doměření byly v souladu s § 23 odst. 7 zákona o daních z příjmů transakce se spojenými osobami v členění dle jednotlivých období let 2011 až 2016;</w:t>
      </w:r>
      <w:r w:rsidRPr="0062781F">
        <w:rPr>
          <w:rFonts w:ascii="Arial" w:hAnsi="Arial" w:cs="Arial"/>
        </w:rPr>
        <w:br/>
        <w:t>3. počet kasačních stížností, resp. využití mimořádného opravného prostředku, v jejichž věci pravomocně rozhodl Nejvyšší správní soud se sídlem Moravské náměstí 6, 657 40 Brno (dále jen „Nejvyšší správní soud“) v jednotlivých obdobích let 2011 až 2016, a jejichž předmětem byla problematika transferových cen v následujícím členění:</w:t>
      </w:r>
    </w:p>
    <w:p w:rsidR="00D037AB" w:rsidRPr="0062781F" w:rsidRDefault="00D037AB" w:rsidP="00D037AB">
      <w:pPr>
        <w:pStyle w:val="Normlnweb"/>
        <w:spacing w:line="276" w:lineRule="auto"/>
        <w:ind w:left="1440" w:hanging="360"/>
        <w:contextualSpacing/>
        <w:jc w:val="both"/>
        <w:rPr>
          <w:rFonts w:ascii="Arial" w:hAnsi="Arial" w:cs="Arial"/>
          <w:sz w:val="22"/>
          <w:szCs w:val="22"/>
        </w:rPr>
      </w:pPr>
      <w:r w:rsidRPr="0062781F">
        <w:rPr>
          <w:rFonts w:ascii="Arial" w:hAnsi="Arial" w:cs="Arial"/>
          <w:sz w:val="22"/>
          <w:szCs w:val="22"/>
        </w:rPr>
        <w:t>a. počet kasačních stížností podaných Odvolacím finančním ředitelstvím se sídlem Masarykova 427/31, 602 00 Brno-střed v jednotlivých obdobích let 2011 až 2016 vč. výsledku (zamítnutí kasační stížnosti/důvodná kasační stížnost);</w:t>
      </w:r>
    </w:p>
    <w:p w:rsidR="00D037AB" w:rsidRPr="0062781F" w:rsidRDefault="00D037AB" w:rsidP="00D037AB">
      <w:pPr>
        <w:pStyle w:val="Normlnweb"/>
        <w:spacing w:line="276" w:lineRule="auto"/>
        <w:ind w:left="1440" w:hanging="360"/>
        <w:contextualSpacing/>
        <w:jc w:val="both"/>
        <w:rPr>
          <w:rFonts w:ascii="Arial" w:hAnsi="Arial" w:cs="Arial"/>
          <w:sz w:val="22"/>
          <w:szCs w:val="22"/>
        </w:rPr>
      </w:pPr>
      <w:r w:rsidRPr="0062781F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62781F">
        <w:rPr>
          <w:rFonts w:ascii="Arial" w:hAnsi="Arial" w:cs="Arial"/>
          <w:sz w:val="22"/>
          <w:szCs w:val="22"/>
        </w:rPr>
        <w:t>počet</w:t>
      </w:r>
      <w:proofErr w:type="gramEnd"/>
      <w:r w:rsidRPr="0062781F">
        <w:rPr>
          <w:rFonts w:ascii="Arial" w:hAnsi="Arial" w:cs="Arial"/>
          <w:sz w:val="22"/>
          <w:szCs w:val="22"/>
        </w:rPr>
        <w:t xml:space="preserve"> kasačních stížností podaných daňovými subjekty v jednotlivých obdobích let 2011 až 2016 vč. výsledku (zamítnutí kasační stížnosti/důvodná kasační stížnost);</w:t>
      </w:r>
    </w:p>
    <w:p w:rsidR="00D037AB" w:rsidRPr="0062781F" w:rsidRDefault="00D037AB" w:rsidP="00D037AB">
      <w:pPr>
        <w:spacing w:after="100" w:afterAutospacing="1"/>
        <w:jc w:val="both"/>
        <w:rPr>
          <w:rFonts w:ascii="Arial" w:hAnsi="Arial" w:cs="Arial"/>
        </w:rPr>
      </w:pPr>
      <w:r w:rsidRPr="0062781F">
        <w:rPr>
          <w:rFonts w:ascii="Arial" w:hAnsi="Arial" w:cs="Arial"/>
        </w:rPr>
        <w:t xml:space="preserve">4. počet Vámi evidovaných žádosti o závazné posouzení podle § 38 </w:t>
      </w:r>
      <w:proofErr w:type="spellStart"/>
      <w:r w:rsidRPr="0062781F">
        <w:rPr>
          <w:rFonts w:ascii="Arial" w:hAnsi="Arial" w:cs="Arial"/>
        </w:rPr>
        <w:t>nc</w:t>
      </w:r>
      <w:proofErr w:type="spellEnd"/>
      <w:r w:rsidRPr="0062781F">
        <w:rPr>
          <w:rFonts w:ascii="Arial" w:hAnsi="Arial" w:cs="Arial"/>
        </w:rPr>
        <w:t xml:space="preserve"> zákona o daních z příjmů v jednotlivých obdobích let 2011 až 2016.</w:t>
      </w:r>
    </w:p>
    <w:p w:rsidR="00D037AB" w:rsidRDefault="00D037AB" w:rsidP="00D037A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D037AB" w:rsidRDefault="00D037AB" w:rsidP="00D037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Počet zahájených daňových kontrol zaměřených na problematiku transferových cen (§ 23 odst. 7 zákona č. 586/1992 Sb., zákona o daních z příjmů, v platném znění [dále jen „zákon o daních z příjmů“]) v členění dle jednotlivých období let 2011 až 2016.</w:t>
      </w:r>
    </w:p>
    <w:p w:rsidR="00D037AB" w:rsidRDefault="00D037AB" w:rsidP="00D037AB">
      <w:pPr>
        <w:rPr>
          <w:b/>
          <w:bCs/>
        </w:rPr>
      </w:pPr>
    </w:p>
    <w:tbl>
      <w:tblPr>
        <w:tblW w:w="441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708"/>
      </w:tblGrid>
      <w:tr w:rsidR="00D037AB" w:rsidTr="00435B88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 - kontrola se výhradně týkala  P/T cen</w:t>
            </w:r>
          </w:p>
        </w:tc>
      </w:tr>
      <w:tr w:rsidR="00D037AB" w:rsidTr="00435B88">
        <w:trPr>
          <w:trHeight w:val="31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Rok zahájení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2015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D037AB" w:rsidTr="00435B88">
        <w:trPr>
          <w:trHeight w:val="31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</w:tbl>
    <w:p w:rsidR="00D037AB" w:rsidRDefault="00D037AB" w:rsidP="00D037AB">
      <w:pPr>
        <w:rPr>
          <w:rFonts w:eastAsiaTheme="minorHAnsi"/>
        </w:rPr>
      </w:pPr>
    </w:p>
    <w:tbl>
      <w:tblPr>
        <w:tblW w:w="441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708"/>
      </w:tblGrid>
      <w:tr w:rsidR="00D037AB" w:rsidTr="00435B88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 - součástí kontroly byly P/T ceny</w:t>
            </w:r>
          </w:p>
        </w:tc>
      </w:tr>
      <w:tr w:rsidR="00D037AB" w:rsidTr="00435B88">
        <w:trPr>
          <w:trHeight w:val="31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Rok zahájení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</w:t>
            </w:r>
          </w:p>
        </w:tc>
      </w:tr>
      <w:tr w:rsidR="00D037AB" w:rsidTr="00435B88">
        <w:trPr>
          <w:trHeight w:val="30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592</w:t>
            </w:r>
          </w:p>
        </w:tc>
      </w:tr>
      <w:tr w:rsidR="00D037AB" w:rsidTr="00435B88">
        <w:trPr>
          <w:trHeight w:val="31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</w:t>
            </w:r>
          </w:p>
        </w:tc>
      </w:tr>
    </w:tbl>
    <w:p w:rsidR="00D037AB" w:rsidRDefault="00D037AB" w:rsidP="00D037AB">
      <w:pPr>
        <w:jc w:val="both"/>
        <w:rPr>
          <w:rFonts w:ascii="Arial" w:eastAsiaTheme="minorHAnsi" w:hAnsi="Arial" w:cs="Arial"/>
          <w:b/>
          <w:bCs/>
        </w:rPr>
      </w:pPr>
      <w:r>
        <w:br/>
      </w:r>
      <w:r>
        <w:rPr>
          <w:rFonts w:ascii="Arial" w:hAnsi="Arial" w:cs="Arial"/>
          <w:b/>
          <w:bCs/>
        </w:rPr>
        <w:t>2. Výše doměřené daně z příjmů právnických osob, kdy předmětem doměření byly v souladu s § 23 odst. 7 zákona o daních z příjmů transakce se spojenými osobami v členění dle jednotlivých období let 2011 až 2016.</w:t>
      </w:r>
    </w:p>
    <w:p w:rsidR="00D037AB" w:rsidRDefault="00D037AB" w:rsidP="00D037AB">
      <w:pPr>
        <w:rPr>
          <w:rFonts w:ascii="Arial" w:hAnsi="Arial" w:cs="Arial"/>
          <w:b/>
          <w:bCs/>
        </w:rPr>
      </w:pPr>
    </w:p>
    <w:tbl>
      <w:tblPr>
        <w:tblW w:w="441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50"/>
      </w:tblGrid>
      <w:tr w:rsidR="00D037AB" w:rsidTr="00435B88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Doměřená daň</w:t>
            </w:r>
          </w:p>
        </w:tc>
      </w:tr>
      <w:tr w:rsidR="00D037AB" w:rsidTr="00435B88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169 663 499</w:t>
            </w:r>
          </w:p>
        </w:tc>
      </w:tr>
      <w:tr w:rsidR="00D037AB" w:rsidTr="00435B88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20 452 773</w:t>
            </w:r>
          </w:p>
        </w:tc>
      </w:tr>
      <w:tr w:rsidR="00D037AB" w:rsidTr="00435B88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71 759 104</w:t>
            </w:r>
          </w:p>
        </w:tc>
      </w:tr>
      <w:tr w:rsidR="00D037AB" w:rsidTr="00435B88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59 402 410</w:t>
            </w:r>
          </w:p>
        </w:tc>
      </w:tr>
      <w:tr w:rsidR="00D037AB" w:rsidTr="00435B88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446 263 377</w:t>
            </w:r>
          </w:p>
        </w:tc>
      </w:tr>
      <w:tr w:rsidR="00D037AB" w:rsidTr="00435B88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886 116 252</w:t>
            </w:r>
          </w:p>
        </w:tc>
      </w:tr>
    </w:tbl>
    <w:p w:rsidR="00D037AB" w:rsidRDefault="00D037AB" w:rsidP="00D037AB">
      <w:pPr>
        <w:spacing w:after="100" w:afterAutospacing="1"/>
        <w:jc w:val="both"/>
        <w:rPr>
          <w:rFonts w:ascii="Arial" w:hAnsi="Arial" w:cs="Arial"/>
          <w:color w:val="000000"/>
        </w:rPr>
      </w:pPr>
      <w:r>
        <w:rPr>
          <w:b/>
          <w:bCs/>
        </w:rPr>
        <w:br/>
      </w:r>
      <w:r>
        <w:br/>
      </w:r>
      <w:r>
        <w:rPr>
          <w:rFonts w:ascii="Arial" w:hAnsi="Arial" w:cs="Arial"/>
          <w:b/>
          <w:bCs/>
          <w:color w:val="000000"/>
        </w:rPr>
        <w:t xml:space="preserve">3. Počet kasačních stížností, resp. využití mimořádného opravného prostředku, v jejichž věci pravomocně rozhodl Nejvyšší správní soud se sídlem Moravské náměstí 6, 657 40 Brno (dále jen „Nejvyšší správní soud“) v jednotlivých obdobích let 2011 až 2016, a jejichž předmětem byla problematika transferových cen: </w:t>
      </w:r>
    </w:p>
    <w:p w:rsidR="00D037AB" w:rsidRDefault="00D037AB" w:rsidP="00D037A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Kasační stížnosti vedeny pouze jako DPPO společně s ostatními ks na DPPO a tudíž není možné zjistit, zda se tyto týkají transferových cen či nikoliv.</w:t>
      </w:r>
    </w:p>
    <w:p w:rsidR="00D037AB" w:rsidRDefault="00D037AB" w:rsidP="00D037AB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t xml:space="preserve">4. počet Vámi evidovaných žádosti o závazné posouzení podle § 38 </w:t>
      </w:r>
      <w:proofErr w:type="spellStart"/>
      <w:r>
        <w:rPr>
          <w:rFonts w:ascii="Arial" w:hAnsi="Arial" w:cs="Arial"/>
          <w:b/>
          <w:bCs/>
          <w:color w:val="000000"/>
        </w:rPr>
        <w:t>nc</w:t>
      </w:r>
      <w:proofErr w:type="spellEnd"/>
      <w:r>
        <w:rPr>
          <w:rFonts w:ascii="Arial" w:hAnsi="Arial" w:cs="Arial"/>
          <w:b/>
          <w:bCs/>
          <w:color w:val="000000"/>
        </w:rPr>
        <w:t xml:space="preserve"> zákona o daních z příjmů v jednotlivých obdobích let 2011 až 2016.</w:t>
      </w:r>
    </w:p>
    <w:p w:rsidR="00D037AB" w:rsidRDefault="00D037AB" w:rsidP="00D037A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Počet </w:t>
      </w:r>
      <w:r>
        <w:rPr>
          <w:rFonts w:ascii="Arial" w:hAnsi="Arial" w:cs="Arial"/>
          <w:b/>
          <w:bCs/>
          <w:color w:val="000000"/>
        </w:rPr>
        <w:t xml:space="preserve">vydaných rozhodnutí o závazných posouzeních podle </w:t>
      </w:r>
      <w:proofErr w:type="spellStart"/>
      <w:r>
        <w:rPr>
          <w:rFonts w:ascii="Arial" w:hAnsi="Arial" w:cs="Arial"/>
          <w:b/>
          <w:bCs/>
          <w:color w:val="000000"/>
        </w:rPr>
        <w:t>ust</w:t>
      </w:r>
      <w:proofErr w:type="spellEnd"/>
      <w:r>
        <w:rPr>
          <w:rFonts w:ascii="Arial" w:hAnsi="Arial" w:cs="Arial"/>
          <w:b/>
          <w:bCs/>
          <w:color w:val="000000"/>
        </w:rPr>
        <w:t>. § 38nc ZDP</w:t>
      </w:r>
      <w:r>
        <w:rPr>
          <w:rFonts w:ascii="Arial" w:hAnsi="Arial" w:cs="Arial"/>
          <w:color w:val="000000"/>
        </w:rPr>
        <w:t xml:space="preserve"> na FÚ, tabulka tedy neobsahuje rozhodnutí vydaná GFŘ. </w:t>
      </w:r>
    </w:p>
    <w:tbl>
      <w:tblPr>
        <w:tblW w:w="526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992"/>
      </w:tblGrid>
      <w:tr w:rsidR="00D037AB" w:rsidTr="00435B88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Závazná posouzení § 38nc ZDP (rok)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D037AB" w:rsidTr="00435B88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037AB" w:rsidTr="00435B8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037AB" w:rsidTr="00435B88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D037AB" w:rsidRDefault="00D037AB" w:rsidP="00D037AB">
      <w:pPr>
        <w:rPr>
          <w:rFonts w:eastAsiaTheme="minorHAnsi" w:cs="Calibri"/>
          <w:color w:val="1F497D"/>
        </w:rPr>
      </w:pPr>
    </w:p>
    <w:p w:rsidR="00D037AB" w:rsidRDefault="00D037AB" w:rsidP="00D037A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Počet </w:t>
      </w:r>
      <w:r>
        <w:rPr>
          <w:rFonts w:ascii="Arial" w:hAnsi="Arial" w:cs="Arial"/>
          <w:b/>
          <w:bCs/>
          <w:color w:val="000000"/>
        </w:rPr>
        <w:t xml:space="preserve">žádostí o závazné posouzení ceny podle </w:t>
      </w:r>
      <w:proofErr w:type="spellStart"/>
      <w:r>
        <w:rPr>
          <w:rFonts w:ascii="Arial" w:hAnsi="Arial" w:cs="Arial"/>
          <w:b/>
          <w:bCs/>
          <w:color w:val="000000"/>
        </w:rPr>
        <w:t>ust</w:t>
      </w:r>
      <w:proofErr w:type="spellEnd"/>
      <w:r>
        <w:rPr>
          <w:rFonts w:ascii="Arial" w:hAnsi="Arial" w:cs="Arial"/>
          <w:b/>
          <w:bCs/>
          <w:color w:val="000000"/>
        </w:rPr>
        <w:t>. § 38nc ZDP.</w:t>
      </w:r>
    </w:p>
    <w:tbl>
      <w:tblPr>
        <w:tblW w:w="625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92"/>
      </w:tblGrid>
      <w:tr w:rsidR="00D037AB" w:rsidTr="00435B8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žádostí o závazné posouzení ceny (§ 38nc)</w:t>
            </w:r>
          </w:p>
        </w:tc>
      </w:tr>
      <w:tr w:rsidR="00D037AB" w:rsidTr="00435B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2011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037AB" w:rsidTr="00435B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037AB" w:rsidTr="00435B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2013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D037AB" w:rsidTr="00435B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D037AB" w:rsidTr="00435B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037AB" w:rsidTr="00435B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7AB" w:rsidRDefault="00D037AB" w:rsidP="00435B88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</w:tbl>
    <w:p w:rsidR="0045672E" w:rsidRDefault="00D037AB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AB"/>
    <w:rsid w:val="003428A3"/>
    <w:rsid w:val="00930D15"/>
    <w:rsid w:val="00D037AB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37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37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E8C7-4789-4E94-A446-A1C58EEC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2829</Characters>
  <Application>Microsoft Office Word</Application>
  <DocSecurity>0</DocSecurity>
  <Lines>23</Lines>
  <Paragraphs>6</Paragraphs>
  <ScaleCrop>false</ScaleCrop>
  <Company>Finanční správa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2017-06-14T11:38:00Z</dcterms:created>
  <dcterms:modified xsi:type="dcterms:W3CDTF">2017-06-14T11:49:00Z</dcterms:modified>
</cp:coreProperties>
</file>