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A4" w:rsidRPr="001C1695" w:rsidRDefault="00A848A4" w:rsidP="00A848A4">
      <w:pPr>
        <w:spacing w:after="0"/>
        <w:jc w:val="both"/>
        <w:rPr>
          <w:rFonts w:ascii="Arial" w:hAnsi="Arial" w:cs="Arial"/>
          <w:b/>
          <w:u w:val="single"/>
        </w:rPr>
      </w:pPr>
      <w:r w:rsidRPr="001C1695">
        <w:rPr>
          <w:rFonts w:ascii="Arial" w:hAnsi="Arial" w:cs="Arial"/>
          <w:b/>
          <w:u w:val="single"/>
        </w:rPr>
        <w:t>Poskytnutá informace GFŘ podle zákona o sv</w:t>
      </w:r>
      <w:r>
        <w:rPr>
          <w:rFonts w:ascii="Arial" w:hAnsi="Arial" w:cs="Arial"/>
          <w:b/>
          <w:u w:val="single"/>
        </w:rPr>
        <w:t>obodném přístupu k informacím 61</w:t>
      </w:r>
      <w:r w:rsidRPr="001C1695">
        <w:rPr>
          <w:rFonts w:ascii="Arial" w:hAnsi="Arial" w:cs="Arial"/>
          <w:b/>
          <w:u w:val="single"/>
        </w:rPr>
        <w:t>/2017</w:t>
      </w:r>
    </w:p>
    <w:p w:rsidR="00A848A4" w:rsidRPr="001C1695" w:rsidRDefault="00A848A4" w:rsidP="00A848A4">
      <w:pPr>
        <w:ind w:firstLine="708"/>
        <w:jc w:val="both"/>
        <w:rPr>
          <w:rFonts w:ascii="Arial" w:hAnsi="Arial" w:cs="Arial"/>
          <w:b/>
          <w:color w:val="000000"/>
          <w:u w:val="single"/>
        </w:rPr>
      </w:pPr>
    </w:p>
    <w:p w:rsidR="00A848A4" w:rsidRDefault="00A848A4" w:rsidP="00A848A4">
      <w:pPr>
        <w:autoSpaceDE w:val="0"/>
        <w:autoSpaceDN w:val="0"/>
        <w:adjustRightInd w:val="0"/>
        <w:spacing w:after="100" w:afterAutospacing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Dotaz </w:t>
      </w:r>
    </w:p>
    <w:p w:rsidR="00A848A4" w:rsidRDefault="00A848A4" w:rsidP="00A848A4">
      <w:pPr>
        <w:pStyle w:val="Standard"/>
        <w:jc w:val="both"/>
        <w:rPr>
          <w:rFonts w:ascii="Arial" w:hAnsi="Arial"/>
          <w:sz w:val="22"/>
          <w:szCs w:val="22"/>
        </w:rPr>
      </w:pPr>
      <w:r w:rsidRPr="00B414AC">
        <w:rPr>
          <w:rFonts w:ascii="Arial" w:hAnsi="Arial"/>
        </w:rPr>
        <w:t>Tímto žádáme o sdělení, kolik daňových kontrol u kolika daňových subjektů bylo na základě uvedených analýz a analyticko-vyhledávacích činností dosud zahájeno, jakož i případně kolik z nich vedlo ke vzniku kontrolního nálezu</w:t>
      </w:r>
      <w:r>
        <w:rPr>
          <w:rFonts w:ascii="Arial" w:hAnsi="Arial"/>
        </w:rPr>
        <w:t>.</w:t>
      </w:r>
    </w:p>
    <w:p w:rsidR="00A848A4" w:rsidRDefault="00A848A4" w:rsidP="00A848A4">
      <w:pPr>
        <w:pStyle w:val="Standard"/>
        <w:jc w:val="both"/>
        <w:rPr>
          <w:rFonts w:hint="eastAsia"/>
        </w:rPr>
      </w:pPr>
    </w:p>
    <w:p w:rsidR="00A848A4" w:rsidRDefault="00A848A4" w:rsidP="00A848A4">
      <w:pPr>
        <w:pStyle w:val="Standard"/>
        <w:jc w:val="both"/>
        <w:rPr>
          <w:rFonts w:hint="eastAsia"/>
        </w:rPr>
      </w:pPr>
    </w:p>
    <w:p w:rsidR="00A848A4" w:rsidRDefault="00A848A4" w:rsidP="00A848A4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Odpověď: </w:t>
      </w:r>
    </w:p>
    <w:tbl>
      <w:tblPr>
        <w:tblW w:w="994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88"/>
        <w:gridCol w:w="497"/>
        <w:gridCol w:w="1491"/>
        <w:gridCol w:w="995"/>
        <w:gridCol w:w="993"/>
        <w:gridCol w:w="1492"/>
        <w:gridCol w:w="496"/>
        <w:gridCol w:w="1990"/>
      </w:tblGrid>
      <w:tr w:rsidR="00A848A4" w:rsidTr="009B72E9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9942" w:type="dxa"/>
            <w:gridSpan w:val="8"/>
            <w:tcBorders>
              <w:bottom w:val="single" w:sz="4" w:space="0" w:color="auto"/>
            </w:tcBorders>
          </w:tcPr>
          <w:p w:rsidR="00A848A4" w:rsidRDefault="00A848A4" w:rsidP="00B850D4">
            <w:pPr>
              <w:pStyle w:val="Default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Přehled kontrolní činnosti u daňových subjektů, které v roce 2012 emitoval</w:t>
            </w:r>
            <w:r w:rsidR="00B850D4">
              <w:rPr>
                <w:b/>
                <w:bCs/>
                <w:sz w:val="30"/>
                <w:szCs w:val="30"/>
              </w:rPr>
              <w:t>y</w:t>
            </w:r>
            <w:r>
              <w:rPr>
                <w:b/>
                <w:bCs/>
                <w:sz w:val="30"/>
                <w:szCs w:val="30"/>
              </w:rPr>
              <w:t xml:space="preserve"> korunové dluhopisy v členění, kdy byla kontrolní činnost ukončena v Kč </w:t>
            </w:r>
          </w:p>
        </w:tc>
      </w:tr>
      <w:tr w:rsidR="00A848A4" w:rsidTr="009B72E9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4" w:rsidRDefault="00A848A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Ukončené v roce 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4" w:rsidRDefault="00A848A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Změna základu daně 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4" w:rsidRDefault="00A848A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Změna daně 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4" w:rsidRDefault="00A848A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Změna ztráty </w:t>
            </w:r>
          </w:p>
        </w:tc>
      </w:tr>
      <w:tr w:rsidR="00A848A4" w:rsidTr="009B72E9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9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4" w:rsidRDefault="00A848A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2012 </w:t>
            </w:r>
          </w:p>
        </w:tc>
      </w:tr>
      <w:tr w:rsidR="00A848A4" w:rsidTr="009B72E9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4" w:rsidRDefault="00A848A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2013 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4" w:rsidRDefault="00A848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3 204 698 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4" w:rsidRDefault="00A848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-441 206 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4" w:rsidRDefault="00A848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</w:t>
            </w:r>
          </w:p>
        </w:tc>
      </w:tr>
      <w:tr w:rsidR="00A848A4" w:rsidTr="009B72E9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4" w:rsidRDefault="00A848A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2014 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4" w:rsidRDefault="00A848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263 078 012 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4" w:rsidRDefault="00A848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57 795 663 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4" w:rsidRDefault="00A848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113 304 558 </w:t>
            </w:r>
          </w:p>
        </w:tc>
      </w:tr>
      <w:tr w:rsidR="00A848A4" w:rsidTr="009B72E9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4" w:rsidRDefault="00A848A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2015 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4" w:rsidRDefault="00A848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4 594 759 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4" w:rsidRDefault="00A848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27 076 581 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4" w:rsidRDefault="00A848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-4 413 711 </w:t>
            </w:r>
          </w:p>
        </w:tc>
      </w:tr>
      <w:tr w:rsidR="00A848A4" w:rsidTr="009B72E9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4" w:rsidRDefault="00A848A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2016 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4" w:rsidRDefault="00A848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1 484 163 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4" w:rsidRDefault="00A848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870 809 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4" w:rsidRDefault="00A848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</w:t>
            </w:r>
          </w:p>
        </w:tc>
      </w:tr>
      <w:tr w:rsidR="00A848A4" w:rsidTr="009B72E9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4" w:rsidRDefault="00A848A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2017 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4" w:rsidRDefault="00A848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4" w:rsidRDefault="00A848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1 777 127 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4" w:rsidRDefault="00A848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</w:t>
            </w:r>
          </w:p>
        </w:tc>
      </w:tr>
      <w:tr w:rsidR="00A848A4" w:rsidTr="009B72E9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9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4" w:rsidRDefault="00A848A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probíhající </w:t>
            </w:r>
          </w:p>
        </w:tc>
      </w:tr>
      <w:tr w:rsidR="00A848A4" w:rsidTr="009B72E9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4" w:rsidRDefault="00A848A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celkem 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4" w:rsidRDefault="00A848A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272 361 632 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4" w:rsidRDefault="00A848A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87 078 974 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4" w:rsidRDefault="00A848A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108 890 847 </w:t>
            </w:r>
          </w:p>
        </w:tc>
      </w:tr>
      <w:tr w:rsidR="00A848A4" w:rsidTr="009B72E9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994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848A4" w:rsidRDefault="00A848A4">
            <w:pPr>
              <w:pStyle w:val="Default"/>
              <w:rPr>
                <w:b/>
                <w:bCs/>
                <w:sz w:val="30"/>
                <w:szCs w:val="30"/>
              </w:rPr>
            </w:pPr>
          </w:p>
          <w:p w:rsidR="00A848A4" w:rsidRDefault="00A848A4">
            <w:pPr>
              <w:pStyle w:val="Default"/>
              <w:rPr>
                <w:b/>
                <w:bCs/>
                <w:sz w:val="30"/>
                <w:szCs w:val="30"/>
              </w:rPr>
            </w:pPr>
          </w:p>
          <w:p w:rsidR="00A848A4" w:rsidRDefault="00A848A4" w:rsidP="00B850D4">
            <w:pPr>
              <w:pStyle w:val="Default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Přehled počtu kontrolních úkonů u DS, které v roce 2012 emitoval</w:t>
            </w:r>
            <w:r w:rsidR="00B850D4">
              <w:rPr>
                <w:b/>
                <w:bCs/>
                <w:sz w:val="30"/>
                <w:szCs w:val="30"/>
              </w:rPr>
              <w:t>y</w:t>
            </w:r>
            <w:r>
              <w:rPr>
                <w:b/>
                <w:bCs/>
                <w:sz w:val="30"/>
                <w:szCs w:val="30"/>
              </w:rPr>
              <w:t xml:space="preserve"> korunové dluhopisy za období 2013 – současnost </w:t>
            </w:r>
          </w:p>
        </w:tc>
      </w:tr>
      <w:tr w:rsidR="00A848A4" w:rsidTr="009B72E9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4" w:rsidRDefault="00A848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ukončené v roce 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4" w:rsidRDefault="00A848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Daňové kontroly 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4" w:rsidRDefault="00A848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Postup k odstranění pochybností 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4" w:rsidRDefault="00A848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Místní šetření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4" w:rsidRDefault="00A848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kontrolní úkony </w:t>
            </w:r>
          </w:p>
        </w:tc>
      </w:tr>
      <w:tr w:rsidR="00A848A4" w:rsidTr="009B72E9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4" w:rsidRDefault="00A848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2013 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4" w:rsidRDefault="00A848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 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4" w:rsidRDefault="00A848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4" w:rsidRDefault="00A848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4" w:rsidRDefault="00A848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</w:t>
            </w:r>
          </w:p>
        </w:tc>
      </w:tr>
      <w:tr w:rsidR="00A848A4" w:rsidTr="009B72E9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4" w:rsidRDefault="00A848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2014 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4" w:rsidRDefault="00A848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 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4" w:rsidRDefault="00A848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 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4" w:rsidRDefault="00A848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68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4" w:rsidRDefault="00A848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 </w:t>
            </w:r>
          </w:p>
        </w:tc>
      </w:tr>
      <w:tr w:rsidR="00A848A4" w:rsidTr="009B72E9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4" w:rsidRDefault="00A848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2015 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4" w:rsidRDefault="00A848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 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4" w:rsidRDefault="00A848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4" w:rsidRDefault="00A848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78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4" w:rsidRDefault="00A848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78 </w:t>
            </w:r>
          </w:p>
        </w:tc>
      </w:tr>
      <w:tr w:rsidR="00A848A4" w:rsidTr="009B72E9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4" w:rsidRDefault="00A848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2016 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4" w:rsidRDefault="00A848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 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4" w:rsidRDefault="00A848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4" w:rsidRDefault="00A848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112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4" w:rsidRDefault="00A848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198 </w:t>
            </w:r>
          </w:p>
        </w:tc>
      </w:tr>
      <w:tr w:rsidR="00A848A4" w:rsidTr="009B72E9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4" w:rsidRDefault="00A848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2017 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4" w:rsidRDefault="00A848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 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4" w:rsidRDefault="00A848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4" w:rsidRDefault="00A848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4" w:rsidRDefault="00A848A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 </w:t>
            </w:r>
          </w:p>
        </w:tc>
      </w:tr>
      <w:tr w:rsidR="00A848A4" w:rsidTr="009B72E9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4" w:rsidRDefault="00A848A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celkem 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4" w:rsidRDefault="00A848A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233 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4" w:rsidRDefault="00A848A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83 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4" w:rsidRDefault="00A848A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348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4" w:rsidRDefault="00A848A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397 </w:t>
            </w:r>
          </w:p>
        </w:tc>
      </w:tr>
      <w:tr w:rsidR="00A848A4" w:rsidTr="009B72E9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4" w:rsidRDefault="00A848A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celkem </w:t>
            </w:r>
          </w:p>
        </w:tc>
        <w:tc>
          <w:tcPr>
            <w:tcW w:w="4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4" w:rsidRDefault="00A848A4">
            <w:pPr>
              <w:pStyle w:val="Default"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1 061 </w:t>
            </w:r>
          </w:p>
        </w:tc>
      </w:tr>
    </w:tbl>
    <w:p w:rsidR="00A848A4" w:rsidRDefault="00A848A4" w:rsidP="00A848A4"/>
    <w:p w:rsidR="0045672E" w:rsidRDefault="009B72E9">
      <w:bookmarkStart w:id="0" w:name="_GoBack"/>
      <w:bookmarkEnd w:id="0"/>
    </w:p>
    <w:sectPr w:rsidR="0045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728"/>
    <w:multiLevelType w:val="multilevel"/>
    <w:tmpl w:val="87900074"/>
    <w:lvl w:ilvl="0">
      <w:numFmt w:val="bullet"/>
      <w:lvlText w:val="•"/>
      <w:lvlJc w:val="left"/>
      <w:rPr>
        <w:rFonts w:ascii="StarSymbol" w:hAnsi="StarSymbol"/>
      </w:rPr>
    </w:lvl>
    <w:lvl w:ilvl="1">
      <w:numFmt w:val="bullet"/>
      <w:lvlText w:val="•"/>
      <w:lvlJc w:val="left"/>
      <w:rPr>
        <w:rFonts w:ascii="StarSymbol" w:hAnsi="StarSymbol"/>
      </w:rPr>
    </w:lvl>
    <w:lvl w:ilvl="2">
      <w:numFmt w:val="bullet"/>
      <w:lvlText w:val="•"/>
      <w:lvlJc w:val="left"/>
      <w:rPr>
        <w:rFonts w:ascii="StarSymbol" w:hAnsi="StarSymbol"/>
      </w:rPr>
    </w:lvl>
    <w:lvl w:ilvl="3">
      <w:numFmt w:val="bullet"/>
      <w:lvlText w:val="•"/>
      <w:lvlJc w:val="left"/>
      <w:rPr>
        <w:rFonts w:ascii="StarSymbol" w:hAnsi="StarSymbol"/>
      </w:rPr>
    </w:lvl>
    <w:lvl w:ilvl="4">
      <w:numFmt w:val="bullet"/>
      <w:lvlText w:val="•"/>
      <w:lvlJc w:val="left"/>
      <w:rPr>
        <w:rFonts w:ascii="StarSymbol" w:hAnsi="StarSymbol"/>
      </w:rPr>
    </w:lvl>
    <w:lvl w:ilvl="5">
      <w:numFmt w:val="bullet"/>
      <w:lvlText w:val="•"/>
      <w:lvlJc w:val="left"/>
      <w:rPr>
        <w:rFonts w:ascii="StarSymbol" w:hAnsi="StarSymbol"/>
      </w:rPr>
    </w:lvl>
    <w:lvl w:ilvl="6">
      <w:numFmt w:val="bullet"/>
      <w:lvlText w:val="•"/>
      <w:lvlJc w:val="left"/>
      <w:rPr>
        <w:rFonts w:ascii="StarSymbol" w:hAnsi="StarSymbol"/>
      </w:rPr>
    </w:lvl>
    <w:lvl w:ilvl="7">
      <w:numFmt w:val="bullet"/>
      <w:lvlText w:val="•"/>
      <w:lvlJc w:val="left"/>
      <w:rPr>
        <w:rFonts w:ascii="StarSymbol" w:hAnsi="StarSymbol"/>
      </w:rPr>
    </w:lvl>
    <w:lvl w:ilvl="8">
      <w:numFmt w:val="bullet"/>
      <w:lvlText w:val="•"/>
      <w:lvlJc w:val="left"/>
      <w:rPr>
        <w:rFonts w:ascii="StarSymbol" w:hAnsi="StarSymbol"/>
      </w:rPr>
    </w:lvl>
  </w:abstractNum>
  <w:abstractNum w:abstractNumId="1">
    <w:nsid w:val="2115607C"/>
    <w:multiLevelType w:val="hybridMultilevel"/>
    <w:tmpl w:val="60A286C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6C13812"/>
    <w:multiLevelType w:val="hybridMultilevel"/>
    <w:tmpl w:val="78CEF1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B130A7"/>
    <w:multiLevelType w:val="multilevel"/>
    <w:tmpl w:val="5BCE47F4"/>
    <w:lvl w:ilvl="0">
      <w:numFmt w:val="bullet"/>
      <w:lvlText w:val="•"/>
      <w:lvlJc w:val="left"/>
      <w:rPr>
        <w:rFonts w:ascii="StarSymbol" w:hAnsi="StarSymbol"/>
      </w:rPr>
    </w:lvl>
    <w:lvl w:ilvl="1">
      <w:numFmt w:val="bullet"/>
      <w:lvlText w:val="•"/>
      <w:lvlJc w:val="left"/>
      <w:rPr>
        <w:rFonts w:ascii="StarSymbol" w:hAnsi="StarSymbol"/>
      </w:rPr>
    </w:lvl>
    <w:lvl w:ilvl="2">
      <w:numFmt w:val="bullet"/>
      <w:lvlText w:val="•"/>
      <w:lvlJc w:val="left"/>
      <w:rPr>
        <w:rFonts w:ascii="StarSymbol" w:hAnsi="StarSymbol"/>
      </w:rPr>
    </w:lvl>
    <w:lvl w:ilvl="3">
      <w:numFmt w:val="bullet"/>
      <w:lvlText w:val="•"/>
      <w:lvlJc w:val="left"/>
      <w:rPr>
        <w:rFonts w:ascii="StarSymbol" w:hAnsi="StarSymbol"/>
      </w:rPr>
    </w:lvl>
    <w:lvl w:ilvl="4">
      <w:numFmt w:val="bullet"/>
      <w:lvlText w:val="•"/>
      <w:lvlJc w:val="left"/>
      <w:rPr>
        <w:rFonts w:ascii="StarSymbol" w:hAnsi="StarSymbol"/>
      </w:rPr>
    </w:lvl>
    <w:lvl w:ilvl="5">
      <w:numFmt w:val="bullet"/>
      <w:lvlText w:val="•"/>
      <w:lvlJc w:val="left"/>
      <w:rPr>
        <w:rFonts w:ascii="StarSymbol" w:hAnsi="StarSymbol"/>
      </w:rPr>
    </w:lvl>
    <w:lvl w:ilvl="6">
      <w:numFmt w:val="bullet"/>
      <w:lvlText w:val="•"/>
      <w:lvlJc w:val="left"/>
      <w:rPr>
        <w:rFonts w:ascii="StarSymbol" w:hAnsi="StarSymbol"/>
      </w:rPr>
    </w:lvl>
    <w:lvl w:ilvl="7">
      <w:numFmt w:val="bullet"/>
      <w:lvlText w:val="•"/>
      <w:lvlJc w:val="left"/>
      <w:rPr>
        <w:rFonts w:ascii="StarSymbol" w:hAnsi="StarSymbol"/>
      </w:rPr>
    </w:lvl>
    <w:lvl w:ilvl="8">
      <w:numFmt w:val="bullet"/>
      <w:lvlText w:val="•"/>
      <w:lvlJc w:val="left"/>
      <w:rPr>
        <w:rFonts w:ascii="StarSymbol" w:hAnsi="StarSymbol"/>
      </w:rPr>
    </w:lvl>
  </w:abstractNum>
  <w:abstractNum w:abstractNumId="4">
    <w:nsid w:val="76795461"/>
    <w:multiLevelType w:val="hybridMultilevel"/>
    <w:tmpl w:val="FCAE3F4C"/>
    <w:lvl w:ilvl="0" w:tplc="040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8A4"/>
    <w:rsid w:val="003428A3"/>
    <w:rsid w:val="00930D15"/>
    <w:rsid w:val="009B72E9"/>
    <w:rsid w:val="00A848A4"/>
    <w:rsid w:val="00B850D4"/>
    <w:rsid w:val="00DE329A"/>
    <w:rsid w:val="00F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48A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848A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A848A4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848A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848A4"/>
    <w:pPr>
      <w:ind w:left="720"/>
      <w:contextualSpacing/>
    </w:pPr>
  </w:style>
  <w:style w:type="paragraph" w:customStyle="1" w:styleId="Default">
    <w:name w:val="Default"/>
    <w:rsid w:val="00A848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48A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848A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A848A4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848A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848A4"/>
    <w:pPr>
      <w:ind w:left="720"/>
      <w:contextualSpacing/>
    </w:pPr>
  </w:style>
  <w:style w:type="paragraph" w:customStyle="1" w:styleId="Default">
    <w:name w:val="Default"/>
    <w:rsid w:val="00A848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998</Characters>
  <Application>Microsoft Office Word</Application>
  <DocSecurity>0</DocSecurity>
  <Lines>8</Lines>
  <Paragraphs>2</Paragraphs>
  <ScaleCrop>false</ScaleCrop>
  <Company>Finanční správa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3</cp:revision>
  <dcterms:created xsi:type="dcterms:W3CDTF">2017-05-26T14:52:00Z</dcterms:created>
  <dcterms:modified xsi:type="dcterms:W3CDTF">2017-05-26T14:56:00Z</dcterms:modified>
</cp:coreProperties>
</file>