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2430" w14:textId="653589DF" w:rsidR="009A068E" w:rsidRPr="001C4ACE" w:rsidRDefault="009A068E" w:rsidP="00EC79D1">
      <w:pPr>
        <w:keepNext/>
        <w:spacing w:line="280" w:lineRule="atLeast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bookmarkStart w:id="0" w:name="_Toc158365564"/>
      <w:bookmarkStart w:id="1" w:name="_Toc158365561"/>
      <w:r w:rsidRPr="001C4ACE">
        <w:rPr>
          <w:rFonts w:ascii="Arial" w:hAnsi="Arial" w:cs="Arial"/>
          <w:b/>
          <w:bCs/>
          <w:sz w:val="24"/>
          <w:szCs w:val="24"/>
        </w:rPr>
        <w:t>Vyhodnocování Interního protikorupčního programu Finanční správy České republiky</w:t>
      </w:r>
      <w:bookmarkEnd w:id="0"/>
    </w:p>
    <w:p w14:paraId="0641D8FE" w14:textId="39632CD7" w:rsidR="00F82CBC" w:rsidRPr="007B75C1" w:rsidRDefault="00F82CBC" w:rsidP="00A87A47">
      <w:pPr>
        <w:keepNext/>
        <w:spacing w:line="280" w:lineRule="atLeast"/>
        <w:outlineLvl w:val="2"/>
        <w:rPr>
          <w:rFonts w:ascii="Arial" w:hAnsi="Arial" w:cs="Arial"/>
          <w:b/>
          <w:bCs/>
          <w:sz w:val="28"/>
          <w:szCs w:val="28"/>
        </w:rPr>
      </w:pPr>
    </w:p>
    <w:p w14:paraId="6FA2CF80" w14:textId="61545471" w:rsidR="009A068E" w:rsidRPr="001C4ACE" w:rsidRDefault="009A068E" w:rsidP="009A068E">
      <w:pPr>
        <w:rPr>
          <w:rFonts w:ascii="Arial" w:hAnsi="Arial" w:cs="Arial"/>
          <w:bCs/>
          <w:i/>
          <w:color w:val="000000"/>
          <w:sz w:val="22"/>
          <w:szCs w:val="22"/>
        </w:rPr>
      </w:pPr>
      <w:r w:rsidRPr="001C4ACE">
        <w:rPr>
          <w:rFonts w:ascii="Arial" w:hAnsi="Arial" w:cs="Arial"/>
          <w:bCs/>
          <w:i/>
          <w:sz w:val="22"/>
          <w:szCs w:val="22"/>
        </w:rPr>
        <w:t xml:space="preserve">Cílem vyhodnocení je </w:t>
      </w:r>
      <w:r w:rsidR="00741F4C">
        <w:rPr>
          <w:rFonts w:ascii="Arial" w:hAnsi="Arial" w:cs="Arial"/>
          <w:bCs/>
          <w:i/>
          <w:sz w:val="22"/>
          <w:szCs w:val="22"/>
        </w:rPr>
        <w:t>ověř</w:t>
      </w:r>
      <w:r w:rsidRPr="001C4ACE">
        <w:rPr>
          <w:rFonts w:ascii="Arial" w:hAnsi="Arial" w:cs="Arial"/>
          <w:bCs/>
          <w:i/>
          <w:sz w:val="22"/>
          <w:szCs w:val="22"/>
        </w:rPr>
        <w:t>it, zda jsou plněn</w:t>
      </w:r>
      <w:r w:rsidR="00EE5E62">
        <w:rPr>
          <w:rFonts w:ascii="Arial" w:hAnsi="Arial" w:cs="Arial"/>
          <w:bCs/>
          <w:i/>
          <w:sz w:val="22"/>
          <w:szCs w:val="22"/>
        </w:rPr>
        <w:t>a</w:t>
      </w:r>
      <w:r w:rsidRPr="001C4ACE">
        <w:rPr>
          <w:rFonts w:ascii="Arial" w:hAnsi="Arial" w:cs="Arial"/>
          <w:bCs/>
          <w:i/>
          <w:sz w:val="22"/>
          <w:szCs w:val="22"/>
        </w:rPr>
        <w:t xml:space="preserve"> </w:t>
      </w:r>
      <w:r w:rsidR="00EE5E62">
        <w:rPr>
          <w:rFonts w:ascii="Arial" w:hAnsi="Arial" w:cs="Arial"/>
          <w:bCs/>
          <w:i/>
          <w:sz w:val="22"/>
          <w:szCs w:val="22"/>
        </w:rPr>
        <w:t>všechna protikorupční opatření</w:t>
      </w:r>
      <w:r w:rsidRPr="001C4ACE">
        <w:rPr>
          <w:rFonts w:ascii="Arial" w:hAnsi="Arial" w:cs="Arial"/>
          <w:bCs/>
          <w:i/>
          <w:sz w:val="22"/>
          <w:szCs w:val="22"/>
        </w:rPr>
        <w:t>.</w:t>
      </w:r>
    </w:p>
    <w:p w14:paraId="34B11B2C" w14:textId="5718AB29" w:rsidR="00F82CBC" w:rsidRDefault="00F82CBC" w:rsidP="00F82CBC">
      <w:pPr>
        <w:rPr>
          <w:rFonts w:ascii="Arial" w:hAnsi="Arial" w:cs="Arial"/>
          <w:b/>
          <w:i/>
          <w:sz w:val="22"/>
          <w:szCs w:val="22"/>
        </w:rPr>
      </w:pPr>
    </w:p>
    <w:p w14:paraId="518525D8" w14:textId="77777777" w:rsidR="00663548" w:rsidRDefault="00663548" w:rsidP="00F82CBC">
      <w:pPr>
        <w:rPr>
          <w:rFonts w:ascii="Arial" w:hAnsi="Arial" w:cs="Arial"/>
          <w:b/>
          <w:i/>
          <w:sz w:val="22"/>
          <w:szCs w:val="22"/>
        </w:rPr>
      </w:pPr>
    </w:p>
    <w:p w14:paraId="3664BAFC" w14:textId="1880B931" w:rsidR="00A366C6" w:rsidRDefault="00A366C6" w:rsidP="00A366C6">
      <w:pPr>
        <w:keepNext/>
        <w:tabs>
          <w:tab w:val="left" w:pos="426"/>
        </w:tabs>
        <w:spacing w:line="280" w:lineRule="atLeast"/>
        <w:outlineLvl w:val="2"/>
        <w:rPr>
          <w:rFonts w:ascii="Arial" w:eastAsia="+mn-ea" w:hAnsi="Arial" w:cs="Arial"/>
          <w:b/>
          <w:kern w:val="24"/>
          <w:sz w:val="22"/>
          <w:szCs w:val="22"/>
        </w:rPr>
      </w:pPr>
      <w:bookmarkStart w:id="2" w:name="_Toc158365562"/>
      <w:r>
        <w:rPr>
          <w:rFonts w:ascii="Arial" w:eastAsia="+mn-ea" w:hAnsi="Arial" w:cs="Arial"/>
          <w:b/>
          <w:kern w:val="24"/>
          <w:sz w:val="22"/>
          <w:szCs w:val="22"/>
        </w:rPr>
        <w:t>5.1.</w:t>
      </w:r>
      <w:bookmarkEnd w:id="2"/>
      <w:r>
        <w:rPr>
          <w:rFonts w:ascii="Arial" w:eastAsia="+mn-ea" w:hAnsi="Arial" w:cs="Arial"/>
          <w:b/>
          <w:kern w:val="24"/>
          <w:sz w:val="22"/>
          <w:szCs w:val="22"/>
        </w:rPr>
        <w:tab/>
      </w:r>
      <w:r w:rsidRPr="005E2EEE">
        <w:rPr>
          <w:rFonts w:ascii="Arial" w:eastAsia="+mn-ea" w:hAnsi="Arial" w:cs="Arial"/>
          <w:b/>
          <w:kern w:val="24"/>
          <w:sz w:val="22"/>
          <w:szCs w:val="22"/>
        </w:rPr>
        <w:t>Shromažďování údajů a vyhodnocování Interního protikorupčního programu Finanční správy České republiky</w:t>
      </w:r>
    </w:p>
    <w:p w14:paraId="09E8824D" w14:textId="77777777" w:rsidR="001C4ACE" w:rsidRPr="00F26758" w:rsidRDefault="001C4ACE" w:rsidP="00A366C6">
      <w:pPr>
        <w:keepNext/>
        <w:tabs>
          <w:tab w:val="left" w:pos="426"/>
        </w:tabs>
        <w:spacing w:line="280" w:lineRule="atLeast"/>
        <w:outlineLvl w:val="2"/>
        <w:rPr>
          <w:rFonts w:ascii="Arial" w:hAnsi="Arial" w:cs="Arial"/>
          <w:b/>
          <w:i/>
          <w:sz w:val="22"/>
          <w:szCs w:val="22"/>
        </w:rPr>
      </w:pPr>
    </w:p>
    <w:p w14:paraId="2C4D919E" w14:textId="5F375DD0" w:rsidR="009A068E" w:rsidRPr="0036499A" w:rsidRDefault="001C4ACE" w:rsidP="007E68DA">
      <w:pPr>
        <w:rPr>
          <w:b/>
          <w:bCs/>
        </w:rPr>
      </w:pPr>
      <w:r w:rsidRPr="00AD0B83">
        <w:rPr>
          <w:rFonts w:ascii="Arial" w:hAnsi="Arial" w:cs="Arial"/>
          <w:sz w:val="22"/>
          <w:szCs w:val="22"/>
        </w:rPr>
        <w:t>Postupy při vyhodnocování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4677"/>
      </w:tblGrid>
      <w:tr w:rsidR="00BF084E" w:rsidRPr="00BC1324" w14:paraId="77C420F4" w14:textId="77777777" w:rsidTr="001C4ACE">
        <w:trPr>
          <w:trHeight w:val="582"/>
        </w:trPr>
        <w:tc>
          <w:tcPr>
            <w:tcW w:w="1238" w:type="dxa"/>
            <w:shd w:val="clear" w:color="auto" w:fill="auto"/>
            <w:vAlign w:val="center"/>
          </w:tcPr>
          <w:p w14:paraId="5DF80724" w14:textId="1D2A7AA3" w:rsidR="00BF084E" w:rsidRPr="00085640" w:rsidRDefault="00BF084E" w:rsidP="001C4A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865" w:type="dxa"/>
            <w:vAlign w:val="center"/>
          </w:tcPr>
          <w:p w14:paraId="1300FB9F" w14:textId="63FA1474" w:rsidR="00BF084E" w:rsidRPr="00085640" w:rsidRDefault="00BF084E" w:rsidP="007B75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F36DD67" w14:textId="5299A4EE" w:rsidR="00BF084E" w:rsidRPr="00085640" w:rsidRDefault="00BF084E" w:rsidP="007B75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6D86C6B" w14:textId="77777777" w:rsidR="00BF084E" w:rsidRPr="00085640" w:rsidRDefault="00BF084E" w:rsidP="007B75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BF084E" w:rsidRPr="00BC1324" w14:paraId="5865D85A" w14:textId="77777777" w:rsidTr="00BF084E">
        <w:trPr>
          <w:trHeight w:val="829"/>
        </w:trPr>
        <w:tc>
          <w:tcPr>
            <w:tcW w:w="1238" w:type="dxa"/>
            <w:shd w:val="clear" w:color="auto" w:fill="auto"/>
          </w:tcPr>
          <w:p w14:paraId="3A3139E9" w14:textId="7FAA43E5" w:rsidR="00BF084E" w:rsidRPr="00BC1324" w:rsidRDefault="009A068E" w:rsidP="007B75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5.1.1</w:t>
            </w:r>
            <w:r w:rsidR="00BF084E"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5" w:type="dxa"/>
          </w:tcPr>
          <w:p w14:paraId="4E9E46A4" w14:textId="1137F4BA" w:rsidR="00BF084E" w:rsidRPr="009A068E" w:rsidRDefault="009A068E" w:rsidP="009A068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9A068E">
              <w:rPr>
                <w:rFonts w:ascii="Arial" w:hAnsi="Arial" w:cs="Arial"/>
                <w:iCs/>
                <w:sz w:val="22"/>
                <w:szCs w:val="22"/>
              </w:rPr>
              <w:t>Vedoucí Oddělení vnitřní kontroly v součinnosti 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   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>s představenými a vedoucími zaměstnanci</w:t>
            </w:r>
          </w:p>
        </w:tc>
        <w:tc>
          <w:tcPr>
            <w:tcW w:w="1277" w:type="dxa"/>
            <w:shd w:val="clear" w:color="auto" w:fill="auto"/>
          </w:tcPr>
          <w:p w14:paraId="0D87707F" w14:textId="2C36D0F3" w:rsidR="00BF084E" w:rsidRPr="009A068E" w:rsidRDefault="009A068E" w:rsidP="007B75C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9A068E">
              <w:rPr>
                <w:rFonts w:ascii="Arial" w:hAnsi="Arial" w:cs="Arial"/>
                <w:iCs/>
                <w:sz w:val="22"/>
                <w:szCs w:val="22"/>
              </w:rPr>
              <w:t xml:space="preserve">K 31.12. </w:t>
            </w:r>
            <w:r w:rsidRPr="009A068E">
              <w:rPr>
                <w:rFonts w:ascii="Arial" w:hAnsi="Arial" w:cs="Arial"/>
                <w:iCs/>
                <w:kern w:val="36"/>
                <w:sz w:val="22"/>
                <w:szCs w:val="22"/>
              </w:rPr>
              <w:t>každého lichého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 xml:space="preserve"> kalendář</w:t>
            </w:r>
            <w:r w:rsidR="00EE5E62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1FF36B3D" w14:textId="744B7B11" w:rsidR="00BF084E" w:rsidRPr="00BC1324" w:rsidRDefault="009A068E" w:rsidP="00351D40">
            <w:pPr>
              <w:rPr>
                <w:rFonts w:ascii="Arial" w:hAnsi="Arial" w:cs="Arial"/>
                <w:sz w:val="22"/>
                <w:szCs w:val="22"/>
              </w:rPr>
            </w:pPr>
            <w:r w:rsidRPr="009A068E">
              <w:rPr>
                <w:rFonts w:ascii="Arial" w:hAnsi="Arial" w:cs="Arial"/>
                <w:sz w:val="22"/>
                <w:szCs w:val="22"/>
              </w:rPr>
              <w:t>Shromažďování údajů a vyhodnocení IPP finanční správy bude prováděno pravidelně jedenkrát za dva roky, a to vždy k 31. prosinci každého lichého kalendářního roku. Vyhodnocení účinnosti IPP finanční správy bude zaměřeno na plnění všech jeho částí, zda jsou protikorupční opatření příslušnými zaměstnanci plněna, a zda jsou případně přijata nápravná opatření</w:t>
            </w:r>
            <w:r w:rsidR="00B912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F084E" w:rsidRPr="00BC1324" w14:paraId="1351F38B" w14:textId="77777777" w:rsidTr="00BF084E">
        <w:trPr>
          <w:trHeight w:val="982"/>
        </w:trPr>
        <w:tc>
          <w:tcPr>
            <w:tcW w:w="1238" w:type="dxa"/>
            <w:shd w:val="clear" w:color="auto" w:fill="auto"/>
          </w:tcPr>
          <w:p w14:paraId="7F572006" w14:textId="18E76213" w:rsidR="00BF084E" w:rsidRPr="00BC1324" w:rsidRDefault="009A068E" w:rsidP="007B75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5.1.2</w:t>
            </w:r>
            <w:r w:rsidR="00BF084E"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5" w:type="dxa"/>
          </w:tcPr>
          <w:p w14:paraId="54046779" w14:textId="32DFCC59" w:rsidR="00BF084E" w:rsidRPr="009A068E" w:rsidRDefault="009A068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Ř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 xml:space="preserve">editelé FÚ,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O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>FŘ a představení útvarů GFŘ v přímé řídící působnosti generálního ředitele</w:t>
            </w:r>
          </w:p>
        </w:tc>
        <w:tc>
          <w:tcPr>
            <w:tcW w:w="1277" w:type="dxa"/>
            <w:shd w:val="clear" w:color="auto" w:fill="auto"/>
          </w:tcPr>
          <w:p w14:paraId="4C7492D2" w14:textId="13195301" w:rsidR="00BF084E" w:rsidRPr="009A068E" w:rsidRDefault="009A068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9A068E">
              <w:rPr>
                <w:rFonts w:ascii="Arial" w:hAnsi="Arial" w:cs="Arial"/>
                <w:iCs/>
                <w:kern w:val="36"/>
                <w:sz w:val="22"/>
                <w:szCs w:val="22"/>
              </w:rPr>
              <w:t xml:space="preserve">5. </w:t>
            </w:r>
            <w:r w:rsidR="00956071">
              <w:rPr>
                <w:rFonts w:ascii="Arial" w:hAnsi="Arial" w:cs="Arial"/>
                <w:iCs/>
                <w:kern w:val="36"/>
                <w:sz w:val="22"/>
                <w:szCs w:val="22"/>
              </w:rPr>
              <w:t>2.</w:t>
            </w:r>
            <w:r w:rsidRPr="009A068E">
              <w:rPr>
                <w:rFonts w:ascii="Arial" w:hAnsi="Arial" w:cs="Arial"/>
                <w:iCs/>
                <w:kern w:val="36"/>
                <w:sz w:val="22"/>
                <w:szCs w:val="22"/>
              </w:rPr>
              <w:t xml:space="preserve"> každého sudého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 xml:space="preserve"> kalendář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9A068E">
              <w:rPr>
                <w:rFonts w:ascii="Arial" w:hAnsi="Arial" w:cs="Arial"/>
                <w:iCs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2F3159E2" w14:textId="0EBD335D" w:rsidR="00BF084E" w:rsidRPr="00BC1324" w:rsidRDefault="009A068E" w:rsidP="00BF084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E2927">
              <w:rPr>
                <w:rFonts w:ascii="Arial" w:hAnsi="Arial" w:cs="Arial"/>
                <w:sz w:val="22"/>
                <w:szCs w:val="22"/>
              </w:rPr>
              <w:t>Orgány finanční správy provedou vyhodnocení IPP finanční správy v rámci své působnosti a zpracují dílčí zprávy o plnění IPP finanční správy za orgán finanční správy a předají je Oddělení vnitřní kontroly</w:t>
            </w:r>
            <w:r w:rsidR="00B912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234E5FA9" w14:textId="77777777" w:rsidR="00956071" w:rsidRDefault="00956071" w:rsidP="007E68DA"/>
    <w:p w14:paraId="151919EE" w14:textId="620290DA" w:rsidR="00956071" w:rsidRDefault="00A366C6" w:rsidP="00956071">
      <w:pPr>
        <w:keepNext/>
        <w:spacing w:line="280" w:lineRule="atLeast"/>
        <w:outlineLvl w:val="2"/>
        <w:rPr>
          <w:rFonts w:ascii="Arial" w:eastAsia="+mn-ea" w:hAnsi="Arial" w:cs="Arial"/>
          <w:b/>
          <w:kern w:val="24"/>
          <w:sz w:val="22"/>
          <w:szCs w:val="22"/>
        </w:rPr>
      </w:pPr>
      <w:r>
        <w:rPr>
          <w:rFonts w:ascii="Arial" w:eastAsia="+mn-ea" w:hAnsi="Arial" w:cs="Arial"/>
          <w:b/>
          <w:kern w:val="24"/>
          <w:sz w:val="22"/>
          <w:szCs w:val="22"/>
        </w:rPr>
        <w:t xml:space="preserve">5.2. </w:t>
      </w:r>
      <w:r w:rsidR="00956071" w:rsidRPr="009E2927">
        <w:rPr>
          <w:rFonts w:ascii="Arial" w:eastAsia="+mn-ea" w:hAnsi="Arial" w:cs="Arial"/>
          <w:b/>
          <w:kern w:val="24"/>
          <w:sz w:val="22"/>
          <w:szCs w:val="22"/>
        </w:rPr>
        <w:t>Zprávy o Interním protikorupčním programu Finanční správy České republiky</w:t>
      </w:r>
    </w:p>
    <w:p w14:paraId="1F5FE1FE" w14:textId="77777777" w:rsidR="001C4ACE" w:rsidRPr="009E2927" w:rsidRDefault="001C4ACE" w:rsidP="00956071">
      <w:pPr>
        <w:keepNext/>
        <w:spacing w:line="280" w:lineRule="atLeast"/>
        <w:outlineLvl w:val="2"/>
        <w:rPr>
          <w:rFonts w:ascii="Arial" w:eastAsia="+mn-ea" w:hAnsi="Arial" w:cs="Arial"/>
          <w:b/>
          <w:kern w:val="24"/>
          <w:sz w:val="22"/>
          <w:szCs w:val="22"/>
        </w:rPr>
      </w:pPr>
    </w:p>
    <w:p w14:paraId="45297C3E" w14:textId="3C6D998D" w:rsidR="00F53A08" w:rsidRDefault="001C4ACE" w:rsidP="007E68DA">
      <w:r w:rsidRPr="00AD0B83">
        <w:rPr>
          <w:rFonts w:ascii="Arial" w:hAnsi="Arial" w:cs="Arial"/>
          <w:sz w:val="22"/>
          <w:szCs w:val="22"/>
        </w:rPr>
        <w:t>Postupy při vyhodnocování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5"/>
        <w:gridCol w:w="1276"/>
        <w:gridCol w:w="4677"/>
      </w:tblGrid>
      <w:tr w:rsidR="00365D99" w:rsidRPr="00BC1324" w14:paraId="3EB43B8A" w14:textId="77777777" w:rsidTr="001C4ACE">
        <w:trPr>
          <w:trHeight w:val="706"/>
        </w:trPr>
        <w:tc>
          <w:tcPr>
            <w:tcW w:w="1384" w:type="dxa"/>
            <w:shd w:val="clear" w:color="auto" w:fill="auto"/>
            <w:vAlign w:val="center"/>
          </w:tcPr>
          <w:p w14:paraId="40FD4546" w14:textId="2981B6AF" w:rsidR="00365D99" w:rsidRPr="00085640" w:rsidRDefault="00365D99" w:rsidP="00CB17F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4F5752B0" w14:textId="2D123578" w:rsidR="00365D99" w:rsidRPr="00085640" w:rsidRDefault="00365D99" w:rsidP="001C4ACE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38E98AF3" w14:textId="6022E899" w:rsidR="00365D99" w:rsidRPr="00085640" w:rsidRDefault="00365D99" w:rsidP="00365D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40C15FB" w14:textId="541807A1" w:rsidR="00365D99" w:rsidRPr="00085640" w:rsidRDefault="00365D99" w:rsidP="00CB17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365D99" w:rsidRPr="00BC1324" w14:paraId="20951A81" w14:textId="77777777" w:rsidTr="00365D99">
        <w:trPr>
          <w:trHeight w:val="870"/>
        </w:trPr>
        <w:tc>
          <w:tcPr>
            <w:tcW w:w="1384" w:type="dxa"/>
            <w:shd w:val="clear" w:color="auto" w:fill="auto"/>
          </w:tcPr>
          <w:p w14:paraId="235CF28E" w14:textId="2BD60B5D" w:rsidR="00365D99" w:rsidRPr="00BC1324" w:rsidRDefault="00956071" w:rsidP="00CB17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5.2.1.</w:t>
            </w:r>
          </w:p>
        </w:tc>
        <w:tc>
          <w:tcPr>
            <w:tcW w:w="1735" w:type="dxa"/>
            <w:shd w:val="clear" w:color="auto" w:fill="auto"/>
          </w:tcPr>
          <w:p w14:paraId="3FD1E7C2" w14:textId="3AAAE7B3" w:rsidR="00365D99" w:rsidRPr="007B75C1" w:rsidRDefault="00956071" w:rsidP="0095607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V</w:t>
            </w:r>
            <w:r w:rsidRPr="0095607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edoucí Oddělení vnitřní kontroly</w:t>
            </w:r>
          </w:p>
        </w:tc>
        <w:tc>
          <w:tcPr>
            <w:tcW w:w="1276" w:type="dxa"/>
          </w:tcPr>
          <w:p w14:paraId="58EA45A0" w14:textId="7F53AAF4" w:rsidR="00365D99" w:rsidRPr="00BC1324" w:rsidRDefault="00956071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6071">
              <w:rPr>
                <w:rFonts w:ascii="Arial" w:hAnsi="Arial" w:cs="Arial"/>
                <w:sz w:val="22"/>
                <w:szCs w:val="22"/>
              </w:rPr>
              <w:t xml:space="preserve">15. </w:t>
            </w: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956071">
              <w:rPr>
                <w:rFonts w:ascii="Arial" w:hAnsi="Arial" w:cs="Arial"/>
                <w:sz w:val="22"/>
                <w:szCs w:val="22"/>
              </w:rPr>
              <w:t xml:space="preserve"> každého sudého kalendář</w:t>
            </w:r>
            <w:r w:rsidR="00EE5E62">
              <w:rPr>
                <w:rFonts w:ascii="Arial" w:hAnsi="Arial" w:cs="Arial"/>
                <w:sz w:val="22"/>
                <w:szCs w:val="22"/>
              </w:rPr>
              <w:t>.</w:t>
            </w:r>
            <w:r w:rsidRPr="00956071">
              <w:rPr>
                <w:rFonts w:ascii="Arial" w:hAnsi="Arial" w:cs="Arial"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72B4E3D3" w14:textId="7A419EF8" w:rsidR="00365D99" w:rsidRPr="00BC1324" w:rsidRDefault="00956071" w:rsidP="00CB17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>O vyhodnocení IPP finanční správy bude jedenkrát za dva roky zpracována zpráva</w:t>
            </w:r>
            <w:r w:rsidR="0066354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>o jeho plnění a o přijatých nápravných opatřeních. Obsahem zprávy bude stav implementace protikorupčních nástrojů a plán jejich nápravných opatření, systém a rozsah školení, mapa korupčních rizik, počet identifikovaných podezření na korupci</w:t>
            </w:r>
            <w:r w:rsidR="0066354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 xml:space="preserve">a výsledky jejich prověření, výsledek hodnocení účinnosti celého IPP finanční správy. Zpráva o vyhodnocení IPP finanční správy bude zapracována do zprávy </w:t>
            </w:r>
            <w:r w:rsidR="0066354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 w:rsidR="00EE5E62" w:rsidRPr="00956071">
              <w:rPr>
                <w:rFonts w:ascii="Arial" w:hAnsi="Arial" w:cs="Arial"/>
                <w:color w:val="000000"/>
                <w:sz w:val="22"/>
                <w:szCs w:val="22"/>
              </w:rPr>
              <w:t>resortním</w:t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interním protikorupčním programu v termínu do 31. března každého sudého kalendářního roku.</w:t>
            </w:r>
          </w:p>
        </w:tc>
      </w:tr>
    </w:tbl>
    <w:p w14:paraId="2CF625E8" w14:textId="3C0ACB55" w:rsidR="00956071" w:rsidRDefault="00A366C6" w:rsidP="00956071">
      <w:pPr>
        <w:keepNext/>
        <w:spacing w:line="280" w:lineRule="atLeast"/>
        <w:outlineLvl w:val="2"/>
        <w:rPr>
          <w:rFonts w:ascii="Arial" w:eastAsia="+mn-ea" w:hAnsi="Arial" w:cs="Arial"/>
          <w:b/>
          <w:kern w:val="24"/>
          <w:sz w:val="22"/>
          <w:szCs w:val="22"/>
        </w:rPr>
      </w:pPr>
      <w:r>
        <w:rPr>
          <w:rFonts w:ascii="Arial" w:eastAsia="+mn-ea" w:hAnsi="Arial" w:cs="Arial"/>
          <w:b/>
          <w:kern w:val="24"/>
          <w:sz w:val="22"/>
          <w:szCs w:val="22"/>
        </w:rPr>
        <w:lastRenderedPageBreak/>
        <w:t xml:space="preserve">5.3. </w:t>
      </w:r>
      <w:r w:rsidR="00956071" w:rsidRPr="00437AB0">
        <w:rPr>
          <w:rFonts w:ascii="Arial" w:eastAsia="+mn-ea" w:hAnsi="Arial" w:cs="Arial"/>
          <w:b/>
          <w:kern w:val="24"/>
          <w:sz w:val="22"/>
          <w:szCs w:val="22"/>
        </w:rPr>
        <w:t>Aktualizace Interního protikorupčního programu Finanční správy České republiky</w:t>
      </w:r>
    </w:p>
    <w:p w14:paraId="0835B429" w14:textId="52CAB895" w:rsidR="006F626A" w:rsidRDefault="006F626A" w:rsidP="007E68DA"/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701"/>
        <w:gridCol w:w="1276"/>
        <w:gridCol w:w="4677"/>
      </w:tblGrid>
      <w:tr w:rsidR="00365D99" w:rsidRPr="00BC1324" w14:paraId="0EEEDFBB" w14:textId="77777777" w:rsidTr="001C4ACE">
        <w:trPr>
          <w:trHeight w:val="735"/>
        </w:trPr>
        <w:tc>
          <w:tcPr>
            <w:tcW w:w="1403" w:type="dxa"/>
            <w:shd w:val="clear" w:color="auto" w:fill="auto"/>
            <w:vAlign w:val="center"/>
          </w:tcPr>
          <w:p w14:paraId="5FDCD21E" w14:textId="6459696D" w:rsidR="00365D99" w:rsidRPr="00085640" w:rsidRDefault="00365D99" w:rsidP="00B77A5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75ACB4" w14:textId="6E509096" w:rsidR="00365D99" w:rsidRPr="00BC1324" w:rsidRDefault="00365D99" w:rsidP="001C4AC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52F27771" w14:textId="74D3FA6E" w:rsidR="00365D99" w:rsidRPr="00085640" w:rsidRDefault="00365D99" w:rsidP="00365D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E6F4D21" w14:textId="71EE02E8" w:rsidR="00365D99" w:rsidRPr="00085640" w:rsidRDefault="00365D99" w:rsidP="00B30A2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365D99" w:rsidRPr="00BC1324" w14:paraId="1920B178" w14:textId="77777777" w:rsidTr="00365D99">
        <w:trPr>
          <w:trHeight w:val="825"/>
        </w:trPr>
        <w:tc>
          <w:tcPr>
            <w:tcW w:w="1403" w:type="dxa"/>
            <w:shd w:val="clear" w:color="auto" w:fill="auto"/>
          </w:tcPr>
          <w:p w14:paraId="7D09BC68" w14:textId="31393A29" w:rsidR="00365D99" w:rsidRPr="00BC1324" w:rsidRDefault="00956071" w:rsidP="00B77A5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5.3.1.</w:t>
            </w:r>
          </w:p>
        </w:tc>
        <w:tc>
          <w:tcPr>
            <w:tcW w:w="1701" w:type="dxa"/>
            <w:shd w:val="clear" w:color="auto" w:fill="auto"/>
          </w:tcPr>
          <w:p w14:paraId="5E9B5C9C" w14:textId="44644668" w:rsidR="00365D99" w:rsidRPr="00956071" w:rsidRDefault="00956071" w:rsidP="00B77A5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956071">
              <w:rPr>
                <w:rFonts w:ascii="Arial" w:hAnsi="Arial" w:cs="Arial"/>
                <w:iCs/>
                <w:sz w:val="22"/>
                <w:szCs w:val="22"/>
              </w:rPr>
              <w:t>Vedoucí Oddělení vnitřní kontroly</w:t>
            </w:r>
          </w:p>
          <w:p w14:paraId="798DD9D0" w14:textId="6983B1C3" w:rsidR="00365D99" w:rsidRPr="00B77A5F" w:rsidRDefault="00365D99" w:rsidP="00B77A5F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476662" w14:textId="2815F4A1" w:rsidR="00365D99" w:rsidRPr="00BC1324" w:rsidRDefault="00956071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6071">
              <w:rPr>
                <w:rFonts w:ascii="Arial" w:hAnsi="Arial" w:cs="Arial"/>
                <w:sz w:val="22"/>
                <w:szCs w:val="22"/>
              </w:rPr>
              <w:t xml:space="preserve">10. </w:t>
            </w:r>
            <w:r w:rsidR="0005698A">
              <w:rPr>
                <w:rFonts w:ascii="Arial" w:hAnsi="Arial" w:cs="Arial"/>
                <w:sz w:val="22"/>
                <w:szCs w:val="22"/>
              </w:rPr>
              <w:t>6.</w:t>
            </w:r>
            <w:r w:rsidRPr="00956071">
              <w:rPr>
                <w:rFonts w:ascii="Arial" w:hAnsi="Arial" w:cs="Arial"/>
                <w:sz w:val="22"/>
                <w:szCs w:val="22"/>
              </w:rPr>
              <w:t xml:space="preserve"> každého sudého kalendář</w:t>
            </w:r>
            <w:r w:rsidR="0005698A">
              <w:rPr>
                <w:rFonts w:ascii="Arial" w:hAnsi="Arial" w:cs="Arial"/>
                <w:sz w:val="22"/>
                <w:szCs w:val="22"/>
              </w:rPr>
              <w:t>.</w:t>
            </w:r>
            <w:r w:rsidRPr="00956071">
              <w:rPr>
                <w:rFonts w:ascii="Arial" w:hAnsi="Arial" w:cs="Arial"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51EA0077" w14:textId="0B6837C0" w:rsidR="00365D99" w:rsidRPr="00BC1324" w:rsidRDefault="00956071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 xml:space="preserve">Na základě vyhodnocení IPP finanční správy a </w:t>
            </w:r>
            <w:r w:rsidR="00EE5E62" w:rsidRPr="00956071">
              <w:rPr>
                <w:rFonts w:ascii="Arial" w:hAnsi="Arial" w:cs="Arial"/>
                <w:color w:val="000000"/>
                <w:sz w:val="22"/>
                <w:szCs w:val="22"/>
              </w:rPr>
              <w:t>Resortního</w:t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interního protikorupčního programu Ministerstva financí bude IPP finanční správy zaktualizován tam, kde</w:t>
            </w:r>
            <w:r w:rsidR="00EE5E6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>ze</w:t>
            </w:r>
            <w:r w:rsidR="00EE5E6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>zprávy o plnění a z hodnocení účinnosti vyplynula potřeba zlepšení. IPP finanční správy bude následně zveřejněn na</w:t>
            </w:r>
            <w:r w:rsidR="00EE5E6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956071">
              <w:rPr>
                <w:rFonts w:ascii="Arial" w:hAnsi="Arial" w:cs="Arial"/>
                <w:color w:val="000000"/>
                <w:sz w:val="22"/>
                <w:szCs w:val="22"/>
              </w:rPr>
              <w:t>internetových stránkách Ministerstva financí a finanční správy</w:t>
            </w:r>
            <w:r w:rsidR="00B9124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bookmarkEnd w:id="1"/>
    </w:tbl>
    <w:p w14:paraId="6B89D6CA" w14:textId="77777777" w:rsidR="003372C1" w:rsidRDefault="003372C1" w:rsidP="001C4ACE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Arial" w:hAnsi="Arial" w:cs="Arial"/>
          <w:b/>
        </w:rPr>
      </w:pPr>
    </w:p>
    <w:sectPr w:rsidR="003372C1" w:rsidSect="00351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BBF99" w14:textId="77777777" w:rsidR="00B41B25" w:rsidRDefault="00B41B25">
      <w:r>
        <w:separator/>
      </w:r>
    </w:p>
  </w:endnote>
  <w:endnote w:type="continuationSeparator" w:id="0">
    <w:p w14:paraId="2A57F218" w14:textId="77777777" w:rsidR="00B41B25" w:rsidRDefault="00B4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4DD" w14:textId="77777777" w:rsidR="002A6839" w:rsidRDefault="002A683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DCC3D" w14:textId="77777777" w:rsidR="002A6839" w:rsidRDefault="002A683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9CB5" w14:textId="77777777" w:rsidR="002A6839" w:rsidRDefault="002A68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EC7A" w14:textId="77777777" w:rsidR="00B41B25" w:rsidRDefault="00B41B25">
      <w:r>
        <w:separator/>
      </w:r>
    </w:p>
  </w:footnote>
  <w:footnote w:type="continuationSeparator" w:id="0">
    <w:p w14:paraId="5F780212" w14:textId="77777777" w:rsidR="00B41B25" w:rsidRDefault="00B41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6E" w14:textId="77777777" w:rsidR="00FA176A" w:rsidRDefault="00FA176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14</w:t>
    </w:r>
    <w:r>
      <w:rPr>
        <w:rStyle w:val="slostrnky"/>
      </w:rPr>
      <w:fldChar w:fldCharType="end"/>
    </w:r>
  </w:p>
  <w:p w14:paraId="1E584B6F" w14:textId="77777777" w:rsidR="00FA176A" w:rsidRDefault="00FA17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0" w14:textId="366D1FB5" w:rsidR="00800228" w:rsidRPr="00F515A0" w:rsidRDefault="00800228" w:rsidP="00800228">
    <w:pPr>
      <w:pStyle w:val="Zhlav"/>
      <w:jc w:val="right"/>
      <w:rPr>
        <w:rFonts w:ascii="Arial" w:hAnsi="Arial" w:cs="Arial"/>
        <w:sz w:val="22"/>
        <w:szCs w:val="22"/>
      </w:rPr>
    </w:pPr>
    <w:r w:rsidRPr="000A2D6F">
      <w:rPr>
        <w:rFonts w:ascii="Arial" w:hAnsi="Arial" w:cs="Arial"/>
        <w:sz w:val="22"/>
        <w:szCs w:val="22"/>
      </w:rPr>
      <w:tab/>
    </w:r>
    <w:r w:rsidRPr="000A2D6F">
      <w:rPr>
        <w:rFonts w:ascii="Arial" w:hAnsi="Arial" w:cs="Arial"/>
        <w:sz w:val="22"/>
        <w:szCs w:val="22"/>
      </w:rPr>
      <w:tab/>
    </w:r>
    <w:r w:rsidRPr="00F515A0">
      <w:rPr>
        <w:rFonts w:ascii="Arial" w:hAnsi="Arial" w:cs="Arial"/>
        <w:sz w:val="22"/>
        <w:szCs w:val="22"/>
      </w:rPr>
      <w:t xml:space="preserve">Příloha č. </w:t>
    </w:r>
    <w:r w:rsidR="009A068E">
      <w:rPr>
        <w:rFonts w:ascii="Arial" w:hAnsi="Arial" w:cs="Arial"/>
        <w:sz w:val="22"/>
        <w:szCs w:val="22"/>
      </w:rPr>
      <w:t>5</w:t>
    </w:r>
    <w:r w:rsidRPr="00F515A0">
      <w:rPr>
        <w:rFonts w:ascii="Arial" w:hAnsi="Arial" w:cs="Arial"/>
        <w:sz w:val="22"/>
        <w:szCs w:val="22"/>
      </w:rPr>
      <w:t xml:space="preserve">, str. </w:t>
    </w:r>
    <w:r w:rsidRPr="00F515A0">
      <w:rPr>
        <w:rFonts w:ascii="Arial" w:hAnsi="Arial" w:cs="Arial"/>
        <w:sz w:val="22"/>
        <w:szCs w:val="22"/>
      </w:rPr>
      <w:fldChar w:fldCharType="begin"/>
    </w:r>
    <w:r w:rsidRPr="00F515A0">
      <w:rPr>
        <w:rFonts w:ascii="Arial" w:hAnsi="Arial" w:cs="Arial"/>
        <w:sz w:val="22"/>
        <w:szCs w:val="22"/>
      </w:rPr>
      <w:instrText>PAGE   \* MERGEFORMAT</w:instrText>
    </w:r>
    <w:r w:rsidRPr="00F515A0">
      <w:rPr>
        <w:rFonts w:ascii="Arial" w:hAnsi="Arial" w:cs="Arial"/>
        <w:sz w:val="22"/>
        <w:szCs w:val="22"/>
      </w:rPr>
      <w:fldChar w:fldCharType="separate"/>
    </w:r>
    <w:r w:rsidR="00EF1A45" w:rsidRPr="00F515A0">
      <w:rPr>
        <w:rFonts w:ascii="Arial" w:hAnsi="Arial" w:cs="Arial"/>
        <w:noProof/>
        <w:sz w:val="22"/>
        <w:szCs w:val="22"/>
      </w:rPr>
      <w:t>3</w:t>
    </w:r>
    <w:r w:rsidRPr="00F515A0">
      <w:rPr>
        <w:rFonts w:ascii="Arial" w:hAnsi="Arial" w:cs="Arial"/>
        <w:sz w:val="22"/>
        <w:szCs w:val="22"/>
      </w:rPr>
      <w:fldChar w:fldCharType="end"/>
    </w:r>
  </w:p>
  <w:p w14:paraId="1E584B71" w14:textId="7DEC7BFF" w:rsidR="00FA176A" w:rsidRDefault="00AE049D" w:rsidP="00AE049D">
    <w:pPr>
      <w:pStyle w:val="Zhlav"/>
      <w:jc w:val="right"/>
      <w:rPr>
        <w:rFonts w:ascii="Arial" w:hAnsi="Arial" w:cs="Arial"/>
        <w:sz w:val="22"/>
        <w:szCs w:val="22"/>
      </w:rPr>
    </w:pPr>
    <w:r w:rsidRPr="00AE049D">
      <w:rPr>
        <w:rFonts w:ascii="Arial" w:hAnsi="Arial" w:cs="Arial"/>
        <w:sz w:val="22"/>
        <w:szCs w:val="22"/>
      </w:rPr>
      <w:t xml:space="preserve">Směrnice č. </w:t>
    </w:r>
    <w:r w:rsidR="002A6839">
      <w:rPr>
        <w:rFonts w:ascii="Arial" w:hAnsi="Arial" w:cs="Arial"/>
        <w:sz w:val="22"/>
        <w:szCs w:val="22"/>
      </w:rPr>
      <w:t>1</w:t>
    </w:r>
    <w:r w:rsidRPr="00AE049D">
      <w:rPr>
        <w:rFonts w:ascii="Arial" w:hAnsi="Arial" w:cs="Arial"/>
        <w:sz w:val="22"/>
        <w:szCs w:val="22"/>
      </w:rPr>
      <w:t>/2025</w:t>
    </w:r>
  </w:p>
  <w:p w14:paraId="541EAD36" w14:textId="77777777" w:rsidR="00CB17FE" w:rsidRPr="00800228" w:rsidRDefault="00CB17FE" w:rsidP="00AE049D">
    <w:pPr>
      <w:pStyle w:val="Zhlav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4" w14:textId="5908F61A" w:rsidR="00ED2B83" w:rsidRPr="00F515A0" w:rsidRDefault="00ED2B83" w:rsidP="00ED2B83">
    <w:pPr>
      <w:pStyle w:val="Zhlav"/>
      <w:jc w:val="right"/>
      <w:rPr>
        <w:rFonts w:ascii="Arial" w:hAnsi="Arial" w:cs="Arial"/>
        <w:sz w:val="22"/>
      </w:rPr>
    </w:pPr>
    <w:r w:rsidRPr="00F515A0">
      <w:rPr>
        <w:rFonts w:ascii="Arial" w:hAnsi="Arial" w:cs="Arial"/>
        <w:sz w:val="22"/>
      </w:rPr>
      <w:t xml:space="preserve">Příloha č. </w:t>
    </w:r>
    <w:r w:rsidR="009A068E">
      <w:rPr>
        <w:rFonts w:ascii="Arial" w:hAnsi="Arial" w:cs="Arial"/>
        <w:sz w:val="22"/>
      </w:rPr>
      <w:t>5</w:t>
    </w:r>
    <w:r w:rsidRPr="00F515A0">
      <w:rPr>
        <w:rFonts w:ascii="Arial" w:hAnsi="Arial" w:cs="Arial"/>
        <w:sz w:val="22"/>
      </w:rPr>
      <w:t xml:space="preserve">, str. </w:t>
    </w:r>
    <w:r w:rsidRPr="00F515A0">
      <w:rPr>
        <w:rFonts w:ascii="Arial" w:hAnsi="Arial" w:cs="Arial"/>
        <w:sz w:val="22"/>
      </w:rPr>
      <w:fldChar w:fldCharType="begin"/>
    </w:r>
    <w:r w:rsidRPr="00F515A0">
      <w:rPr>
        <w:rFonts w:ascii="Arial" w:hAnsi="Arial" w:cs="Arial"/>
        <w:sz w:val="22"/>
      </w:rPr>
      <w:instrText>PAGE   \* MERGEFORMAT</w:instrText>
    </w:r>
    <w:r w:rsidRPr="00F515A0">
      <w:rPr>
        <w:rFonts w:ascii="Arial" w:hAnsi="Arial" w:cs="Arial"/>
        <w:sz w:val="22"/>
      </w:rPr>
      <w:fldChar w:fldCharType="separate"/>
    </w:r>
    <w:r w:rsidR="00EF1A45" w:rsidRPr="00F515A0">
      <w:rPr>
        <w:rFonts w:ascii="Arial" w:hAnsi="Arial" w:cs="Arial"/>
        <w:noProof/>
        <w:sz w:val="22"/>
      </w:rPr>
      <w:t>1</w:t>
    </w:r>
    <w:r w:rsidRPr="00F515A0">
      <w:rPr>
        <w:rFonts w:ascii="Arial" w:hAnsi="Arial" w:cs="Arial"/>
        <w:sz w:val="22"/>
      </w:rPr>
      <w:fldChar w:fldCharType="end"/>
    </w:r>
  </w:p>
  <w:p w14:paraId="1E584B75" w14:textId="5F093474" w:rsidR="00ED2B83" w:rsidRPr="00ED2B83" w:rsidRDefault="00410E13" w:rsidP="00ED2B83">
    <w:pPr>
      <w:pStyle w:val="Zhlav"/>
      <w:jc w:val="right"/>
      <w:rPr>
        <w:rFonts w:ascii="Arial" w:hAnsi="Arial" w:cs="Arial"/>
        <w:b/>
        <w:sz w:val="22"/>
      </w:rPr>
    </w:pPr>
    <w:bookmarkStart w:id="3" w:name="_Hlk184041922"/>
    <w:r w:rsidRPr="00F515A0">
      <w:rPr>
        <w:rFonts w:ascii="Arial" w:hAnsi="Arial" w:cs="Arial"/>
        <w:sz w:val="22"/>
      </w:rPr>
      <w:t xml:space="preserve">Směrnice č. </w:t>
    </w:r>
    <w:r w:rsidR="002A6839">
      <w:rPr>
        <w:rFonts w:ascii="Arial" w:hAnsi="Arial" w:cs="Arial"/>
        <w:sz w:val="22"/>
      </w:rPr>
      <w:t>1</w:t>
    </w:r>
    <w:r w:rsidRPr="00F515A0">
      <w:rPr>
        <w:rFonts w:ascii="Arial" w:hAnsi="Arial" w:cs="Arial"/>
        <w:sz w:val="22"/>
      </w:rPr>
      <w:t>/</w:t>
    </w:r>
    <w:r w:rsidR="00701444" w:rsidRPr="00F515A0">
      <w:rPr>
        <w:rFonts w:ascii="Arial" w:hAnsi="Arial" w:cs="Arial"/>
        <w:sz w:val="22"/>
      </w:rPr>
      <w:t>202</w:t>
    </w:r>
    <w:r w:rsidR="00AE049D">
      <w:rPr>
        <w:rFonts w:ascii="Arial" w:hAnsi="Arial" w:cs="Arial"/>
        <w:sz w:val="22"/>
      </w:rPr>
      <w:t>5</w:t>
    </w:r>
  </w:p>
  <w:bookmarkEnd w:id="3"/>
  <w:p w14:paraId="6C9AB8D1" w14:textId="77777777" w:rsidR="002A0583" w:rsidRDefault="002A05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6BE2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3A3C55"/>
    <w:multiLevelType w:val="singleLevel"/>
    <w:tmpl w:val="9C92348E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" w15:restartNumberingAfterBreak="0">
    <w:nsid w:val="0E39413A"/>
    <w:multiLevelType w:val="hybridMultilevel"/>
    <w:tmpl w:val="B39E3818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1C78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8147966"/>
    <w:multiLevelType w:val="multilevel"/>
    <w:tmpl w:val="92C41364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163D76"/>
    <w:multiLevelType w:val="hybridMultilevel"/>
    <w:tmpl w:val="E2044BE0"/>
    <w:lvl w:ilvl="0" w:tplc="EE000D4E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17D0F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E1E16E3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FAE1C0F"/>
    <w:multiLevelType w:val="hybridMultilevel"/>
    <w:tmpl w:val="216EFEE8"/>
    <w:lvl w:ilvl="0" w:tplc="83329A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634FC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0940394"/>
    <w:multiLevelType w:val="hybridMultilevel"/>
    <w:tmpl w:val="26FE65EE"/>
    <w:lvl w:ilvl="0" w:tplc="EA6A895C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47556"/>
    <w:multiLevelType w:val="singleLevel"/>
    <w:tmpl w:val="7B2CB85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2" w15:restartNumberingAfterBreak="0">
    <w:nsid w:val="249475ED"/>
    <w:multiLevelType w:val="hybridMultilevel"/>
    <w:tmpl w:val="617A0C28"/>
    <w:lvl w:ilvl="0" w:tplc="219842F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924C8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53155F"/>
    <w:multiLevelType w:val="hybridMultilevel"/>
    <w:tmpl w:val="AE08E1FA"/>
    <w:lvl w:ilvl="0" w:tplc="D2D25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A0377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4B82451"/>
    <w:multiLevelType w:val="singleLevel"/>
    <w:tmpl w:val="03009052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</w:rPr>
    </w:lvl>
  </w:abstractNum>
  <w:abstractNum w:abstractNumId="17" w15:restartNumberingAfterBreak="0">
    <w:nsid w:val="397923C1"/>
    <w:multiLevelType w:val="multilevel"/>
    <w:tmpl w:val="975066F4"/>
    <w:lvl w:ilvl="0">
      <w:start w:val="1"/>
      <w:numFmt w:val="decimal"/>
      <w:pStyle w:val="O1rove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CC801EC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DB205AE"/>
    <w:multiLevelType w:val="hybridMultilevel"/>
    <w:tmpl w:val="2A86BD2A"/>
    <w:lvl w:ilvl="0" w:tplc="92D0CF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92720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4A11247"/>
    <w:multiLevelType w:val="hybridMultilevel"/>
    <w:tmpl w:val="8BA83406"/>
    <w:lvl w:ilvl="0" w:tplc="954AA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00D2B"/>
    <w:multiLevelType w:val="hybridMultilevel"/>
    <w:tmpl w:val="216EFEE8"/>
    <w:lvl w:ilvl="0" w:tplc="83329A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81F3F"/>
    <w:multiLevelType w:val="multilevel"/>
    <w:tmpl w:val="F904D16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4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AD74F81"/>
    <w:multiLevelType w:val="singleLevel"/>
    <w:tmpl w:val="7B2CB85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5" w15:restartNumberingAfterBreak="0">
    <w:nsid w:val="4B19470C"/>
    <w:multiLevelType w:val="hybridMultilevel"/>
    <w:tmpl w:val="8BA83406"/>
    <w:lvl w:ilvl="0" w:tplc="954AA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4743D3"/>
    <w:multiLevelType w:val="singleLevel"/>
    <w:tmpl w:val="26D4F27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7" w15:restartNumberingAfterBreak="0">
    <w:nsid w:val="503A1501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07F6952"/>
    <w:multiLevelType w:val="multilevel"/>
    <w:tmpl w:val="B7B8BF6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O2rove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2AC4D0D"/>
    <w:multiLevelType w:val="hybridMultilevel"/>
    <w:tmpl w:val="41C48A64"/>
    <w:lvl w:ilvl="0" w:tplc="3DC8B2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1F3F3C"/>
    <w:multiLevelType w:val="multilevel"/>
    <w:tmpl w:val="42CE693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6140067"/>
    <w:multiLevelType w:val="hybridMultilevel"/>
    <w:tmpl w:val="26FE65EE"/>
    <w:lvl w:ilvl="0" w:tplc="EA6A895C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547A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C8B0887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E4A0B8A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5E51140C"/>
    <w:multiLevelType w:val="hybridMultilevel"/>
    <w:tmpl w:val="412200BC"/>
    <w:lvl w:ilvl="0" w:tplc="865280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83380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5FAE6DF3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08F1C90"/>
    <w:multiLevelType w:val="hybridMultilevel"/>
    <w:tmpl w:val="E1784A2E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D5E3D"/>
    <w:multiLevelType w:val="multilevel"/>
    <w:tmpl w:val="FA182E18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3"/>
      <w:numFmt w:val="decimal"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49C01EF"/>
    <w:multiLevelType w:val="hybridMultilevel"/>
    <w:tmpl w:val="54DCFDA0"/>
    <w:lvl w:ilvl="0" w:tplc="7E0E4FB8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AB565D"/>
    <w:multiLevelType w:val="hybridMultilevel"/>
    <w:tmpl w:val="A86EF104"/>
    <w:lvl w:ilvl="0" w:tplc="B3287B4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8C0B9D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6C861E3B"/>
    <w:multiLevelType w:val="multilevel"/>
    <w:tmpl w:val="0478C7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CCA5955"/>
    <w:multiLevelType w:val="hybridMultilevel"/>
    <w:tmpl w:val="5F60751A"/>
    <w:lvl w:ilvl="0" w:tplc="78943868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5" w15:restartNumberingAfterBreak="0">
    <w:nsid w:val="6ED81D7B"/>
    <w:multiLevelType w:val="hybridMultilevel"/>
    <w:tmpl w:val="566AA0EA"/>
    <w:lvl w:ilvl="0" w:tplc="911ECDD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6" w15:restartNumberingAfterBreak="0">
    <w:nsid w:val="70B1130B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718416CB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724E7075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72EC28F1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0" w15:restartNumberingAfterBreak="0">
    <w:nsid w:val="79BF5D2A"/>
    <w:multiLevelType w:val="multilevel"/>
    <w:tmpl w:val="70247F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1" w15:restartNumberingAfterBreak="0">
    <w:nsid w:val="7CAB0822"/>
    <w:multiLevelType w:val="hybridMultilevel"/>
    <w:tmpl w:val="E1784A2E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349623">
    <w:abstractNumId w:val="1"/>
  </w:num>
  <w:num w:numId="2" w16cid:durableId="1246912456">
    <w:abstractNumId w:val="24"/>
  </w:num>
  <w:num w:numId="3" w16cid:durableId="498932717">
    <w:abstractNumId w:val="16"/>
  </w:num>
  <w:num w:numId="4" w16cid:durableId="278685576">
    <w:abstractNumId w:val="26"/>
  </w:num>
  <w:num w:numId="5" w16cid:durableId="2111391786">
    <w:abstractNumId w:val="17"/>
  </w:num>
  <w:num w:numId="6" w16cid:durableId="2027518941">
    <w:abstractNumId w:val="28"/>
  </w:num>
  <w:num w:numId="7" w16cid:durableId="5641503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3076782">
    <w:abstractNumId w:val="40"/>
  </w:num>
  <w:num w:numId="9" w16cid:durableId="487012732">
    <w:abstractNumId w:val="19"/>
  </w:num>
  <w:num w:numId="10" w16cid:durableId="1829862963">
    <w:abstractNumId w:val="38"/>
  </w:num>
  <w:num w:numId="11" w16cid:durableId="413628457">
    <w:abstractNumId w:val="2"/>
  </w:num>
  <w:num w:numId="12" w16cid:durableId="823591324">
    <w:abstractNumId w:val="51"/>
  </w:num>
  <w:num w:numId="13" w16cid:durableId="902957321">
    <w:abstractNumId w:val="15"/>
  </w:num>
  <w:num w:numId="14" w16cid:durableId="1569538214">
    <w:abstractNumId w:val="45"/>
  </w:num>
  <w:num w:numId="15" w16cid:durableId="431701473">
    <w:abstractNumId w:val="30"/>
  </w:num>
  <w:num w:numId="16" w16cid:durableId="299893320">
    <w:abstractNumId w:val="27"/>
  </w:num>
  <w:num w:numId="17" w16cid:durableId="986711078">
    <w:abstractNumId w:val="48"/>
  </w:num>
  <w:num w:numId="18" w16cid:durableId="1442722432">
    <w:abstractNumId w:val="8"/>
  </w:num>
  <w:num w:numId="19" w16cid:durableId="511141963">
    <w:abstractNumId w:val="29"/>
  </w:num>
  <w:num w:numId="20" w16cid:durableId="1009718246">
    <w:abstractNumId w:val="23"/>
  </w:num>
  <w:num w:numId="21" w16cid:durableId="2128504041">
    <w:abstractNumId w:val="25"/>
  </w:num>
  <w:num w:numId="22" w16cid:durableId="2010060759">
    <w:abstractNumId w:val="37"/>
  </w:num>
  <w:num w:numId="23" w16cid:durableId="447815230">
    <w:abstractNumId w:val="33"/>
  </w:num>
  <w:num w:numId="24" w16cid:durableId="1912738662">
    <w:abstractNumId w:val="12"/>
  </w:num>
  <w:num w:numId="25" w16cid:durableId="652296183">
    <w:abstractNumId w:val="34"/>
  </w:num>
  <w:num w:numId="26" w16cid:durableId="955335657">
    <w:abstractNumId w:val="22"/>
  </w:num>
  <w:num w:numId="27" w16cid:durableId="1787196532">
    <w:abstractNumId w:val="31"/>
  </w:num>
  <w:num w:numId="28" w16cid:durableId="906306261">
    <w:abstractNumId w:val="9"/>
  </w:num>
  <w:num w:numId="29" w16cid:durableId="85730307">
    <w:abstractNumId w:val="18"/>
  </w:num>
  <w:num w:numId="30" w16cid:durableId="1382169483">
    <w:abstractNumId w:val="6"/>
  </w:num>
  <w:num w:numId="31" w16cid:durableId="1287541854">
    <w:abstractNumId w:val="5"/>
  </w:num>
  <w:num w:numId="32" w16cid:durableId="19330519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9493741">
    <w:abstractNumId w:val="47"/>
  </w:num>
  <w:num w:numId="34" w16cid:durableId="1574316522">
    <w:abstractNumId w:val="36"/>
  </w:num>
  <w:num w:numId="35" w16cid:durableId="180753009">
    <w:abstractNumId w:val="0"/>
  </w:num>
  <w:num w:numId="36" w16cid:durableId="970553373">
    <w:abstractNumId w:val="50"/>
  </w:num>
  <w:num w:numId="37" w16cid:durableId="542987683">
    <w:abstractNumId w:val="7"/>
  </w:num>
  <w:num w:numId="38" w16cid:durableId="208035519">
    <w:abstractNumId w:val="32"/>
  </w:num>
  <w:num w:numId="39" w16cid:durableId="10720410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4802474">
    <w:abstractNumId w:val="46"/>
  </w:num>
  <w:num w:numId="41" w16cid:durableId="2104257448">
    <w:abstractNumId w:val="13"/>
  </w:num>
  <w:num w:numId="42" w16cid:durableId="508057599">
    <w:abstractNumId w:val="49"/>
  </w:num>
  <w:num w:numId="43" w16cid:durableId="13739627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631667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5537602">
    <w:abstractNumId w:val="42"/>
  </w:num>
  <w:num w:numId="46" w16cid:durableId="740911319">
    <w:abstractNumId w:val="3"/>
  </w:num>
  <w:num w:numId="47" w16cid:durableId="981353269">
    <w:abstractNumId w:val="10"/>
  </w:num>
  <w:num w:numId="48" w16cid:durableId="352730021">
    <w:abstractNumId w:val="20"/>
  </w:num>
  <w:num w:numId="49" w16cid:durableId="85268010">
    <w:abstractNumId w:val="21"/>
  </w:num>
  <w:num w:numId="50" w16cid:durableId="991371223">
    <w:abstractNumId w:val="11"/>
  </w:num>
  <w:num w:numId="51" w16cid:durableId="320812356">
    <w:abstractNumId w:val="44"/>
  </w:num>
  <w:num w:numId="52" w16cid:durableId="2056005464">
    <w:abstractNumId w:val="4"/>
  </w:num>
  <w:num w:numId="53" w16cid:durableId="894318165">
    <w:abstractNumId w:val="14"/>
  </w:num>
  <w:num w:numId="54" w16cid:durableId="58480124">
    <w:abstractNumId w:val="41"/>
  </w:num>
  <w:num w:numId="55" w16cid:durableId="2002655744">
    <w:abstractNumId w:val="43"/>
  </w:num>
  <w:num w:numId="56" w16cid:durableId="1570847933">
    <w:abstractNumId w:val="39"/>
  </w:num>
  <w:num w:numId="57" w16cid:durableId="2089224488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FA"/>
    <w:rsid w:val="00002E22"/>
    <w:rsid w:val="00012A7D"/>
    <w:rsid w:val="00035C43"/>
    <w:rsid w:val="00047A40"/>
    <w:rsid w:val="0005698A"/>
    <w:rsid w:val="0007054A"/>
    <w:rsid w:val="00073618"/>
    <w:rsid w:val="00085640"/>
    <w:rsid w:val="000862D0"/>
    <w:rsid w:val="00095AE6"/>
    <w:rsid w:val="000A21EC"/>
    <w:rsid w:val="000B2F7F"/>
    <w:rsid w:val="000C5F80"/>
    <w:rsid w:val="000C7690"/>
    <w:rsid w:val="000D1EA6"/>
    <w:rsid w:val="000E3D67"/>
    <w:rsid w:val="000F7FAF"/>
    <w:rsid w:val="00120804"/>
    <w:rsid w:val="00131FC2"/>
    <w:rsid w:val="00132C93"/>
    <w:rsid w:val="00155CC7"/>
    <w:rsid w:val="001574A6"/>
    <w:rsid w:val="00161E80"/>
    <w:rsid w:val="0017153E"/>
    <w:rsid w:val="0017181B"/>
    <w:rsid w:val="00176BA3"/>
    <w:rsid w:val="00177AFD"/>
    <w:rsid w:val="00180E59"/>
    <w:rsid w:val="00193F91"/>
    <w:rsid w:val="001966E5"/>
    <w:rsid w:val="001C4ACE"/>
    <w:rsid w:val="001D19A0"/>
    <w:rsid w:val="001D43A2"/>
    <w:rsid w:val="001E5203"/>
    <w:rsid w:val="001F6D0A"/>
    <w:rsid w:val="00202930"/>
    <w:rsid w:val="00211A46"/>
    <w:rsid w:val="00213D92"/>
    <w:rsid w:val="0022338C"/>
    <w:rsid w:val="00233E03"/>
    <w:rsid w:val="0024063D"/>
    <w:rsid w:val="00244399"/>
    <w:rsid w:val="00246AFE"/>
    <w:rsid w:val="00261945"/>
    <w:rsid w:val="00265F4B"/>
    <w:rsid w:val="00283080"/>
    <w:rsid w:val="00293A5F"/>
    <w:rsid w:val="002A0583"/>
    <w:rsid w:val="002A2C84"/>
    <w:rsid w:val="002A6839"/>
    <w:rsid w:val="002B41C2"/>
    <w:rsid w:val="002C615B"/>
    <w:rsid w:val="002E1E09"/>
    <w:rsid w:val="002E764D"/>
    <w:rsid w:val="002F21EC"/>
    <w:rsid w:val="002F374D"/>
    <w:rsid w:val="00307159"/>
    <w:rsid w:val="003104FD"/>
    <w:rsid w:val="00325114"/>
    <w:rsid w:val="0033084C"/>
    <w:rsid w:val="0033441B"/>
    <w:rsid w:val="003372C1"/>
    <w:rsid w:val="00343515"/>
    <w:rsid w:val="003519C9"/>
    <w:rsid w:val="00351D40"/>
    <w:rsid w:val="003534A5"/>
    <w:rsid w:val="003543A8"/>
    <w:rsid w:val="00365A36"/>
    <w:rsid w:val="00365D99"/>
    <w:rsid w:val="00371490"/>
    <w:rsid w:val="00373F2A"/>
    <w:rsid w:val="00376610"/>
    <w:rsid w:val="003973A8"/>
    <w:rsid w:val="00397A76"/>
    <w:rsid w:val="003A0616"/>
    <w:rsid w:val="003A0A2F"/>
    <w:rsid w:val="003A0B05"/>
    <w:rsid w:val="003C52FD"/>
    <w:rsid w:val="003D56D3"/>
    <w:rsid w:val="003D56F5"/>
    <w:rsid w:val="003E34AA"/>
    <w:rsid w:val="003E3A17"/>
    <w:rsid w:val="003E4560"/>
    <w:rsid w:val="003F7214"/>
    <w:rsid w:val="00400899"/>
    <w:rsid w:val="00404EAA"/>
    <w:rsid w:val="00410E13"/>
    <w:rsid w:val="00415B42"/>
    <w:rsid w:val="0042366D"/>
    <w:rsid w:val="0043277F"/>
    <w:rsid w:val="00442816"/>
    <w:rsid w:val="0044498C"/>
    <w:rsid w:val="00446B2A"/>
    <w:rsid w:val="00450F9D"/>
    <w:rsid w:val="004616C1"/>
    <w:rsid w:val="004635D3"/>
    <w:rsid w:val="0048204B"/>
    <w:rsid w:val="004844DB"/>
    <w:rsid w:val="004847BD"/>
    <w:rsid w:val="00486C92"/>
    <w:rsid w:val="00493B61"/>
    <w:rsid w:val="004C0434"/>
    <w:rsid w:val="004C52A5"/>
    <w:rsid w:val="004C7EC8"/>
    <w:rsid w:val="004D522D"/>
    <w:rsid w:val="004D75A3"/>
    <w:rsid w:val="004E3E03"/>
    <w:rsid w:val="004E6029"/>
    <w:rsid w:val="004F08F7"/>
    <w:rsid w:val="00502703"/>
    <w:rsid w:val="00502C4C"/>
    <w:rsid w:val="00506491"/>
    <w:rsid w:val="00521139"/>
    <w:rsid w:val="005251E6"/>
    <w:rsid w:val="005276B7"/>
    <w:rsid w:val="00530291"/>
    <w:rsid w:val="00531CFA"/>
    <w:rsid w:val="00532881"/>
    <w:rsid w:val="005335EC"/>
    <w:rsid w:val="005455DA"/>
    <w:rsid w:val="0055213B"/>
    <w:rsid w:val="00553B5E"/>
    <w:rsid w:val="005A7140"/>
    <w:rsid w:val="005C3041"/>
    <w:rsid w:val="005C763F"/>
    <w:rsid w:val="005D14D4"/>
    <w:rsid w:val="005D580E"/>
    <w:rsid w:val="005D6658"/>
    <w:rsid w:val="005E2EEE"/>
    <w:rsid w:val="00604F7F"/>
    <w:rsid w:val="00612D9F"/>
    <w:rsid w:val="00613033"/>
    <w:rsid w:val="00620BBF"/>
    <w:rsid w:val="006265FA"/>
    <w:rsid w:val="006276E0"/>
    <w:rsid w:val="006404E2"/>
    <w:rsid w:val="00641146"/>
    <w:rsid w:val="00642169"/>
    <w:rsid w:val="00650070"/>
    <w:rsid w:val="00651AC1"/>
    <w:rsid w:val="0065362A"/>
    <w:rsid w:val="0065565E"/>
    <w:rsid w:val="00660D11"/>
    <w:rsid w:val="0066340C"/>
    <w:rsid w:val="00663548"/>
    <w:rsid w:val="006750EA"/>
    <w:rsid w:val="0067728B"/>
    <w:rsid w:val="00684B1F"/>
    <w:rsid w:val="00686E13"/>
    <w:rsid w:val="006B1690"/>
    <w:rsid w:val="006B210F"/>
    <w:rsid w:val="006B416C"/>
    <w:rsid w:val="006D1B9E"/>
    <w:rsid w:val="006D220A"/>
    <w:rsid w:val="006E116C"/>
    <w:rsid w:val="006E4276"/>
    <w:rsid w:val="006F471F"/>
    <w:rsid w:val="006F626A"/>
    <w:rsid w:val="00701444"/>
    <w:rsid w:val="007025EE"/>
    <w:rsid w:val="0071397A"/>
    <w:rsid w:val="007139B6"/>
    <w:rsid w:val="00717813"/>
    <w:rsid w:val="0072641F"/>
    <w:rsid w:val="00726424"/>
    <w:rsid w:val="00740E6A"/>
    <w:rsid w:val="00741F4C"/>
    <w:rsid w:val="00743E58"/>
    <w:rsid w:val="00745A37"/>
    <w:rsid w:val="007559E9"/>
    <w:rsid w:val="00766F53"/>
    <w:rsid w:val="00771939"/>
    <w:rsid w:val="00775B2D"/>
    <w:rsid w:val="00777950"/>
    <w:rsid w:val="007829D9"/>
    <w:rsid w:val="00795497"/>
    <w:rsid w:val="00797FBF"/>
    <w:rsid w:val="007B0144"/>
    <w:rsid w:val="007B75C1"/>
    <w:rsid w:val="007C29C7"/>
    <w:rsid w:val="007C72F1"/>
    <w:rsid w:val="007D2315"/>
    <w:rsid w:val="007E0669"/>
    <w:rsid w:val="007E10AD"/>
    <w:rsid w:val="007E34B7"/>
    <w:rsid w:val="007E68DA"/>
    <w:rsid w:val="007E690E"/>
    <w:rsid w:val="007F3AD2"/>
    <w:rsid w:val="00800228"/>
    <w:rsid w:val="008147F6"/>
    <w:rsid w:val="00821B02"/>
    <w:rsid w:val="00823090"/>
    <w:rsid w:val="00823FB3"/>
    <w:rsid w:val="00831BB7"/>
    <w:rsid w:val="00836B7E"/>
    <w:rsid w:val="00863A1F"/>
    <w:rsid w:val="008766D5"/>
    <w:rsid w:val="00884EDC"/>
    <w:rsid w:val="00895754"/>
    <w:rsid w:val="00895F21"/>
    <w:rsid w:val="008A3BC0"/>
    <w:rsid w:val="008A4839"/>
    <w:rsid w:val="008B5952"/>
    <w:rsid w:val="008E4961"/>
    <w:rsid w:val="008E4AD2"/>
    <w:rsid w:val="008E615A"/>
    <w:rsid w:val="008F3D0F"/>
    <w:rsid w:val="0090024E"/>
    <w:rsid w:val="0091066B"/>
    <w:rsid w:val="009115DD"/>
    <w:rsid w:val="009275D1"/>
    <w:rsid w:val="00937859"/>
    <w:rsid w:val="009408AF"/>
    <w:rsid w:val="0094399D"/>
    <w:rsid w:val="00947899"/>
    <w:rsid w:val="009505DD"/>
    <w:rsid w:val="00953B5D"/>
    <w:rsid w:val="00956071"/>
    <w:rsid w:val="00956763"/>
    <w:rsid w:val="00960D0E"/>
    <w:rsid w:val="00967990"/>
    <w:rsid w:val="00973764"/>
    <w:rsid w:val="009766A2"/>
    <w:rsid w:val="0098673E"/>
    <w:rsid w:val="009951E4"/>
    <w:rsid w:val="009A068E"/>
    <w:rsid w:val="009B2C13"/>
    <w:rsid w:val="009D2DD8"/>
    <w:rsid w:val="009E0B67"/>
    <w:rsid w:val="00A02399"/>
    <w:rsid w:val="00A024BA"/>
    <w:rsid w:val="00A0692B"/>
    <w:rsid w:val="00A10C51"/>
    <w:rsid w:val="00A17160"/>
    <w:rsid w:val="00A22D5D"/>
    <w:rsid w:val="00A338D7"/>
    <w:rsid w:val="00A366C6"/>
    <w:rsid w:val="00A41DFF"/>
    <w:rsid w:val="00A5696C"/>
    <w:rsid w:val="00A8291C"/>
    <w:rsid w:val="00A877B9"/>
    <w:rsid w:val="00A87A47"/>
    <w:rsid w:val="00A91131"/>
    <w:rsid w:val="00A93434"/>
    <w:rsid w:val="00A961FF"/>
    <w:rsid w:val="00AA16D8"/>
    <w:rsid w:val="00AA7195"/>
    <w:rsid w:val="00AB0C05"/>
    <w:rsid w:val="00AB1223"/>
    <w:rsid w:val="00AC4230"/>
    <w:rsid w:val="00AD1303"/>
    <w:rsid w:val="00AD18C6"/>
    <w:rsid w:val="00AD29FA"/>
    <w:rsid w:val="00AE049D"/>
    <w:rsid w:val="00AF76F6"/>
    <w:rsid w:val="00B41B25"/>
    <w:rsid w:val="00B45A03"/>
    <w:rsid w:val="00B46B2F"/>
    <w:rsid w:val="00B519DB"/>
    <w:rsid w:val="00B63767"/>
    <w:rsid w:val="00B70494"/>
    <w:rsid w:val="00B74568"/>
    <w:rsid w:val="00B7627B"/>
    <w:rsid w:val="00B76674"/>
    <w:rsid w:val="00B7781F"/>
    <w:rsid w:val="00B77913"/>
    <w:rsid w:val="00B77A5F"/>
    <w:rsid w:val="00B91245"/>
    <w:rsid w:val="00B933CF"/>
    <w:rsid w:val="00B93652"/>
    <w:rsid w:val="00B93E50"/>
    <w:rsid w:val="00B97077"/>
    <w:rsid w:val="00BA096D"/>
    <w:rsid w:val="00BA3CB4"/>
    <w:rsid w:val="00BA4F4B"/>
    <w:rsid w:val="00BA715C"/>
    <w:rsid w:val="00BB2F4E"/>
    <w:rsid w:val="00BC2F75"/>
    <w:rsid w:val="00BC323D"/>
    <w:rsid w:val="00BC49CC"/>
    <w:rsid w:val="00BD2499"/>
    <w:rsid w:val="00BD33DB"/>
    <w:rsid w:val="00BE214A"/>
    <w:rsid w:val="00BF05D2"/>
    <w:rsid w:val="00BF084E"/>
    <w:rsid w:val="00C07A81"/>
    <w:rsid w:val="00C22C18"/>
    <w:rsid w:val="00C357AA"/>
    <w:rsid w:val="00C361B7"/>
    <w:rsid w:val="00C53418"/>
    <w:rsid w:val="00C6513D"/>
    <w:rsid w:val="00C75254"/>
    <w:rsid w:val="00C83E9D"/>
    <w:rsid w:val="00C83FCC"/>
    <w:rsid w:val="00C91918"/>
    <w:rsid w:val="00CA0A2D"/>
    <w:rsid w:val="00CA3E7E"/>
    <w:rsid w:val="00CA7A49"/>
    <w:rsid w:val="00CA7F27"/>
    <w:rsid w:val="00CB17FE"/>
    <w:rsid w:val="00CB4546"/>
    <w:rsid w:val="00CB6CE4"/>
    <w:rsid w:val="00CC4CE9"/>
    <w:rsid w:val="00CE4D5B"/>
    <w:rsid w:val="00D02DE1"/>
    <w:rsid w:val="00D06F49"/>
    <w:rsid w:val="00D12E9A"/>
    <w:rsid w:val="00D146FA"/>
    <w:rsid w:val="00D15CEB"/>
    <w:rsid w:val="00D23A62"/>
    <w:rsid w:val="00D366C9"/>
    <w:rsid w:val="00D44311"/>
    <w:rsid w:val="00D44EB5"/>
    <w:rsid w:val="00D47EDF"/>
    <w:rsid w:val="00D52C5E"/>
    <w:rsid w:val="00D53EE4"/>
    <w:rsid w:val="00D56BF6"/>
    <w:rsid w:val="00D57336"/>
    <w:rsid w:val="00D61A1D"/>
    <w:rsid w:val="00D72014"/>
    <w:rsid w:val="00D843EC"/>
    <w:rsid w:val="00D97AE7"/>
    <w:rsid w:val="00DA120F"/>
    <w:rsid w:val="00DA4C89"/>
    <w:rsid w:val="00DC251D"/>
    <w:rsid w:val="00DC2666"/>
    <w:rsid w:val="00DC2ED1"/>
    <w:rsid w:val="00DC7FC0"/>
    <w:rsid w:val="00DD214A"/>
    <w:rsid w:val="00DD6590"/>
    <w:rsid w:val="00DE672C"/>
    <w:rsid w:val="00DE6F14"/>
    <w:rsid w:val="00DF0579"/>
    <w:rsid w:val="00DF4E3B"/>
    <w:rsid w:val="00E03350"/>
    <w:rsid w:val="00E31081"/>
    <w:rsid w:val="00E319DA"/>
    <w:rsid w:val="00E33356"/>
    <w:rsid w:val="00E40853"/>
    <w:rsid w:val="00E630BE"/>
    <w:rsid w:val="00E63CCF"/>
    <w:rsid w:val="00E71F4D"/>
    <w:rsid w:val="00E74AF9"/>
    <w:rsid w:val="00E75A74"/>
    <w:rsid w:val="00E80875"/>
    <w:rsid w:val="00E907EC"/>
    <w:rsid w:val="00EA0DC2"/>
    <w:rsid w:val="00EA24E2"/>
    <w:rsid w:val="00EA2DD0"/>
    <w:rsid w:val="00EB461C"/>
    <w:rsid w:val="00EC6FE3"/>
    <w:rsid w:val="00EC79D1"/>
    <w:rsid w:val="00ED221C"/>
    <w:rsid w:val="00ED2B83"/>
    <w:rsid w:val="00ED4552"/>
    <w:rsid w:val="00EE5E62"/>
    <w:rsid w:val="00EF1A45"/>
    <w:rsid w:val="00EF6B16"/>
    <w:rsid w:val="00F05F18"/>
    <w:rsid w:val="00F15114"/>
    <w:rsid w:val="00F17D41"/>
    <w:rsid w:val="00F26758"/>
    <w:rsid w:val="00F32F39"/>
    <w:rsid w:val="00F34CE5"/>
    <w:rsid w:val="00F35B0A"/>
    <w:rsid w:val="00F46E68"/>
    <w:rsid w:val="00F515A0"/>
    <w:rsid w:val="00F53A08"/>
    <w:rsid w:val="00F61AED"/>
    <w:rsid w:val="00F660D3"/>
    <w:rsid w:val="00F73429"/>
    <w:rsid w:val="00F75A6F"/>
    <w:rsid w:val="00F76BFA"/>
    <w:rsid w:val="00F81044"/>
    <w:rsid w:val="00F82CBC"/>
    <w:rsid w:val="00FA176A"/>
    <w:rsid w:val="00FB3BDB"/>
    <w:rsid w:val="00FB3E2D"/>
    <w:rsid w:val="00FB76AA"/>
    <w:rsid w:val="00FC347A"/>
    <w:rsid w:val="00FC7B64"/>
    <w:rsid w:val="00FD464F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584B01"/>
  <w15:docId w15:val="{16E4584E-A453-4472-AAA9-C9E860F2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C4ACE"/>
    <w:pPr>
      <w:jc w:val="both"/>
    </w:pPr>
    <w:rPr>
      <w:sz w:val="26"/>
    </w:rPr>
  </w:style>
  <w:style w:type="paragraph" w:styleId="Nadpis1">
    <w:name w:val="heading 1"/>
    <w:basedOn w:val="Normln"/>
    <w:next w:val="Normln"/>
    <w:link w:val="Nadpis1Char"/>
    <w:qFormat/>
    <w:pPr>
      <w:keepNext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link w:val="Nadpis3Char"/>
    <w:qFormat/>
    <w:pPr>
      <w:keepNext/>
      <w:jc w:val="center"/>
      <w:outlineLvl w:val="2"/>
    </w:pPr>
    <w:rPr>
      <w:b/>
      <w:sz w:val="3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rPr>
      <w:vertAlign w:val="superscript"/>
    </w:rPr>
  </w:style>
  <w:style w:type="paragraph" w:styleId="Zkladntext">
    <w:name w:val="Body Text"/>
    <w:basedOn w:val="Normln"/>
    <w:rPr>
      <w:sz w:val="28"/>
    </w:rPr>
  </w:style>
  <w:style w:type="paragraph" w:styleId="Textpoznpodarou">
    <w:name w:val="footnote text"/>
    <w:basedOn w:val="Normln"/>
    <w:link w:val="TextpoznpodarouChar"/>
    <w:pPr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0"/>
    </w:r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8"/>
    </w:rPr>
  </w:style>
  <w:style w:type="table" w:styleId="Mkatabulky">
    <w:name w:val="Table Grid"/>
    <w:basedOn w:val="Normlntabulka"/>
    <w:uiPriority w:val="59"/>
    <w:rsid w:val="0075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rsid w:val="00307159"/>
    <w:pPr>
      <w:tabs>
        <w:tab w:val="center" w:pos="4536"/>
        <w:tab w:val="right" w:pos="9072"/>
      </w:tabs>
    </w:pPr>
  </w:style>
  <w:style w:type="paragraph" w:customStyle="1" w:styleId="O1rove">
    <w:name w:val="OŘ 1. úroveň"/>
    <w:basedOn w:val="Normln"/>
    <w:rsid w:val="00400899"/>
    <w:pPr>
      <w:numPr>
        <w:numId w:val="5"/>
      </w:numPr>
    </w:pPr>
    <w:rPr>
      <w:sz w:val="28"/>
      <w:szCs w:val="28"/>
    </w:rPr>
  </w:style>
  <w:style w:type="paragraph" w:customStyle="1" w:styleId="O2rove">
    <w:name w:val="OŘ 2. úroveň"/>
    <w:basedOn w:val="Normln"/>
    <w:rsid w:val="00400899"/>
    <w:pPr>
      <w:numPr>
        <w:ilvl w:val="1"/>
        <w:numId w:val="6"/>
      </w:numPr>
    </w:pPr>
    <w:rPr>
      <w:sz w:val="28"/>
      <w:szCs w:val="28"/>
    </w:rPr>
  </w:style>
  <w:style w:type="paragraph" w:styleId="Textbubliny">
    <w:name w:val="Balloon Text"/>
    <w:basedOn w:val="Normln"/>
    <w:link w:val="TextbublinyChar"/>
    <w:uiPriority w:val="99"/>
    <w:rsid w:val="001D43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1D43A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76E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link w:val="Zpat"/>
    <w:rsid w:val="006276E0"/>
    <w:rPr>
      <w:sz w:val="26"/>
    </w:rPr>
  </w:style>
  <w:style w:type="character" w:customStyle="1" w:styleId="ZhlavChar">
    <w:name w:val="Záhlaví Char"/>
    <w:link w:val="Zhlav"/>
    <w:uiPriority w:val="99"/>
    <w:rsid w:val="006276E0"/>
    <w:rPr>
      <w:kern w:val="28"/>
      <w:sz w:val="28"/>
    </w:rPr>
  </w:style>
  <w:style w:type="character" w:customStyle="1" w:styleId="Nadpis1Char">
    <w:name w:val="Nadpis 1 Char"/>
    <w:link w:val="Nadpis1"/>
    <w:rsid w:val="006276E0"/>
    <w:rPr>
      <w:b/>
      <w:sz w:val="28"/>
    </w:rPr>
  </w:style>
  <w:style w:type="character" w:customStyle="1" w:styleId="TextpoznpodarouChar">
    <w:name w:val="Text pozn. pod čarou Char"/>
    <w:link w:val="Textpoznpodarou"/>
    <w:rsid w:val="006276E0"/>
    <w:rPr>
      <w:kern w:val="28"/>
    </w:rPr>
  </w:style>
  <w:style w:type="character" w:styleId="Odkaznakoment">
    <w:name w:val="annotation reference"/>
    <w:uiPriority w:val="99"/>
    <w:unhideWhenUsed/>
    <w:rsid w:val="006276E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276E0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link w:val="Textkomente"/>
    <w:uiPriority w:val="99"/>
    <w:rsid w:val="006276E0"/>
    <w:rPr>
      <w:rFonts w:ascii="Calibri" w:eastAsia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6276E0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6276E0"/>
    <w:rPr>
      <w:rFonts w:ascii="Calibri" w:eastAsia="Calibri" w:hAnsi="Calibri"/>
      <w:b/>
      <w:bCs/>
      <w:lang w:eastAsia="en-US"/>
    </w:rPr>
  </w:style>
  <w:style w:type="paragraph" w:styleId="Revize">
    <w:name w:val="Revision"/>
    <w:hidden/>
    <w:uiPriority w:val="99"/>
    <w:semiHidden/>
    <w:rsid w:val="006276E0"/>
    <w:rPr>
      <w:rFonts w:ascii="Calibri" w:eastAsia="Calibri" w:hAnsi="Calibri"/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rsid w:val="006276E0"/>
    <w:pPr>
      <w:tabs>
        <w:tab w:val="right" w:leader="dot" w:pos="9061"/>
      </w:tabs>
    </w:pPr>
  </w:style>
  <w:style w:type="character" w:styleId="Hypertextovodkaz">
    <w:name w:val="Hyperlink"/>
    <w:uiPriority w:val="99"/>
    <w:unhideWhenUsed/>
    <w:rsid w:val="006276E0"/>
    <w:rPr>
      <w:color w:val="0000FF"/>
      <w:u w:val="single"/>
    </w:rPr>
  </w:style>
  <w:style w:type="paragraph" w:customStyle="1" w:styleId="Zkladntext21">
    <w:name w:val="Základní text 21"/>
    <w:basedOn w:val="Normln"/>
    <w:rsid w:val="000A21EC"/>
    <w:pPr>
      <w:ind w:firstLine="567"/>
      <w:jc w:val="left"/>
    </w:pPr>
    <w:rPr>
      <w:sz w:val="28"/>
    </w:rPr>
  </w:style>
  <w:style w:type="character" w:customStyle="1" w:styleId="Nadpis3Char">
    <w:name w:val="Nadpis 3 Char"/>
    <w:basedOn w:val="Standardnpsmoodstavce"/>
    <w:link w:val="Nadpis3"/>
    <w:rsid w:val="00F82CBC"/>
    <w:rPr>
      <w:b/>
      <w:sz w:val="36"/>
    </w:rPr>
  </w:style>
  <w:style w:type="paragraph" w:customStyle="1" w:styleId="BodyText21">
    <w:name w:val="Body Text 21"/>
    <w:basedOn w:val="Normln"/>
    <w:rsid w:val="00F82CBC"/>
    <w:pPr>
      <w:overflowPunct w:val="0"/>
      <w:autoSpaceDE w:val="0"/>
      <w:autoSpaceDN w:val="0"/>
      <w:adjustRightInd w:val="0"/>
      <w:textAlignment w:val="baseline"/>
    </w:pPr>
    <w:rPr>
      <w:color w:val="FF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5086D7FD53CD4D84750D1F47502E54" ma:contentTypeVersion="2" ma:contentTypeDescription="Vytvoří nový dokument" ma:contentTypeScope="" ma:versionID="4197dbfaf5e42dfaacc6ac6a290ed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57688f46732af3223b2d476d388d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ADD5B6-3D9C-46EF-A70D-E18398B4E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2555B2-3B3A-4F92-A760-9DE7280B8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6A93B3-C447-491E-81AD-0356726217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00818E-60A6-481E-8A4F-774755A4C2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Směrnice č.1/2013</vt:lpstr>
    </vt:vector>
  </TitlesOfParts>
  <Company>GFŘ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Směrnice č.1/2013</dc:title>
  <dc:creator>p010457</dc:creator>
  <dc:description/>
  <cp:lastModifiedBy>Tajtlová Lenka Ing. (GFŘ)</cp:lastModifiedBy>
  <cp:revision>4</cp:revision>
  <cp:lastPrinted>2025-01-21T14:11:00Z</cp:lastPrinted>
  <dcterms:created xsi:type="dcterms:W3CDTF">2025-03-31T07:08:00Z</dcterms:created>
  <dcterms:modified xsi:type="dcterms:W3CDTF">2025-03-31T07:09:00Z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známka">
    <vt:lpwstr/>
  </property>
  <property fmtid="{D5CDD505-2E9C-101B-9397-08002B2CF9AE}" pid="3" name="_DCDateCreated">
    <vt:lpwstr>2010-12-07T08:25:00Z</vt:lpwstr>
  </property>
  <property fmtid="{D5CDD505-2E9C-101B-9397-08002B2CF9AE}" pid="4" name="ContentTypeId">
    <vt:lpwstr>0x010100EC5086D7FD53CD4D84750D1F47502E54</vt:lpwstr>
  </property>
  <property fmtid="{D5CDD505-2E9C-101B-9397-08002B2CF9AE}" pid="5" name="PLATNOST">
    <vt:lpwstr>1_PLATNÝ</vt:lpwstr>
  </property>
</Properties>
</file>