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EDB8" w14:textId="21F5ADF7" w:rsidR="00C745C5" w:rsidRPr="00D00F47" w:rsidRDefault="00C745C5" w:rsidP="00DE16DB">
      <w:pPr>
        <w:pStyle w:val="FSNadpis"/>
      </w:pPr>
      <w:r w:rsidRPr="00D00F47">
        <w:t>Generální finanční ředitelství</w:t>
      </w:r>
    </w:p>
    <w:p w14:paraId="098060BF" w14:textId="77777777" w:rsidR="00C745C5" w:rsidRDefault="00C745C5" w:rsidP="00DE16DB">
      <w:pPr>
        <w:pStyle w:val="Normal-bezodsazenshora"/>
      </w:pPr>
      <w:r w:rsidRPr="00D94CCE">
        <w:t>Lazarská 7, 117 22 Praha 1</w:t>
      </w:r>
    </w:p>
    <w:p w14:paraId="033D8BC8" w14:textId="59518131" w:rsidR="006222A0" w:rsidRDefault="006222A0" w:rsidP="006222A0">
      <w:pPr>
        <w:pStyle w:val="FSNadpis"/>
        <w:jc w:val="center"/>
      </w:pPr>
      <w:r>
        <w:t xml:space="preserve">ZMĚNY </w:t>
      </w:r>
      <w:r w:rsidR="00A629B6">
        <w:t xml:space="preserve">PROCESNÍCH PRAVIDEL </w:t>
      </w:r>
      <w:r>
        <w:t>PŘI VRACENÍ DANĚ Z PŘIDANÉ HODNOTY ZAHRANIČNÍ</w:t>
      </w:r>
      <w:r w:rsidR="00500A0A">
        <w:t> </w:t>
      </w:r>
      <w:r>
        <w:t>OSOBĚ NA ZÁKLADĚ PRINCIPU VZÁJEMNOSTI</w:t>
      </w:r>
    </w:p>
    <w:p w14:paraId="3FD84B55" w14:textId="77777777" w:rsidR="006222A0" w:rsidRPr="006222A0" w:rsidRDefault="006222A0" w:rsidP="006222A0">
      <w:pPr>
        <w:spacing w:before="0"/>
        <w:jc w:val="center"/>
      </w:pPr>
    </w:p>
    <w:p w14:paraId="0253A0F4" w14:textId="5635C19D" w:rsidR="003E56B4" w:rsidRPr="002639CD" w:rsidRDefault="00F7502D" w:rsidP="003E56B4">
      <w:r w:rsidRPr="002639CD">
        <w:t xml:space="preserve">Od 1. 1. 2026 </w:t>
      </w:r>
      <w:r w:rsidR="003E56B4" w:rsidRPr="002639CD">
        <w:t>byla</w:t>
      </w:r>
      <w:r w:rsidRPr="002639CD">
        <w:t xml:space="preserve"> změn</w:t>
      </w:r>
      <w:r w:rsidR="003E56B4" w:rsidRPr="002639CD">
        <w:t>ěna</w:t>
      </w:r>
      <w:r w:rsidRPr="002639CD">
        <w:t xml:space="preserve"> procesní pravidl</w:t>
      </w:r>
      <w:r w:rsidR="003E56B4" w:rsidRPr="002639CD">
        <w:t>a</w:t>
      </w:r>
      <w:r w:rsidRPr="002639CD">
        <w:t xml:space="preserve"> p</w:t>
      </w:r>
      <w:r w:rsidR="003E56B4" w:rsidRPr="002639CD">
        <w:t>ro</w:t>
      </w:r>
      <w:r w:rsidRPr="002639CD">
        <w:t xml:space="preserve"> vracení daně z přidané hodnoty zahraničním</w:t>
      </w:r>
      <w:r w:rsidRPr="002639CD">
        <w:rPr>
          <w:rFonts w:cs="Arial"/>
          <w:szCs w:val="22"/>
        </w:rPr>
        <w:t xml:space="preserve"> osobám na základě principu vzájemnosti.</w:t>
      </w:r>
      <w:r w:rsidR="007E6AD5" w:rsidRPr="002639CD">
        <w:rPr>
          <w:rFonts w:cs="Arial"/>
          <w:szCs w:val="22"/>
        </w:rPr>
        <w:t xml:space="preserve"> </w:t>
      </w:r>
      <w:r w:rsidR="003E56B4" w:rsidRPr="002639CD">
        <w:t xml:space="preserve">Tento materiál obsahuje </w:t>
      </w:r>
      <w:r w:rsidR="00F03B3D" w:rsidRPr="002639CD">
        <w:t xml:space="preserve">jejich </w:t>
      </w:r>
      <w:r w:rsidR="003E56B4" w:rsidRPr="002639CD">
        <w:t>stručné shrnutí.</w:t>
      </w:r>
    </w:p>
    <w:p w14:paraId="10420597" w14:textId="3E504C9B" w:rsidR="00A629B6" w:rsidRPr="002639CD" w:rsidRDefault="002639CD" w:rsidP="002639CD">
      <w:pPr>
        <w:pStyle w:val="Normal-bezodsazenshora"/>
        <w:spacing w:before="240"/>
        <w:rPr>
          <w:rFonts w:cs="Arial"/>
          <w:szCs w:val="22"/>
        </w:rPr>
      </w:pPr>
      <w:r w:rsidRPr="000E0484">
        <w:rPr>
          <w:b/>
          <w:bCs/>
          <w:u w:val="single"/>
        </w:rPr>
        <w:t>Níže uvedené informace</w:t>
      </w:r>
      <w:r w:rsidR="00F03B3D" w:rsidRPr="000E0484">
        <w:rPr>
          <w:b/>
          <w:bCs/>
          <w:u w:val="single"/>
        </w:rPr>
        <w:t xml:space="preserve"> se týkají n</w:t>
      </w:r>
      <w:r w:rsidR="00F7502D" w:rsidRPr="000E0484">
        <w:rPr>
          <w:b/>
          <w:bCs/>
          <w:u w:val="single"/>
        </w:rPr>
        <w:t>árok</w:t>
      </w:r>
      <w:r w:rsidR="00F03B3D" w:rsidRPr="000E0484">
        <w:rPr>
          <w:b/>
          <w:bCs/>
          <w:u w:val="single"/>
        </w:rPr>
        <w:t>ů</w:t>
      </w:r>
      <w:r w:rsidR="00F7502D" w:rsidRPr="000E0484">
        <w:rPr>
          <w:b/>
          <w:bCs/>
          <w:u w:val="single"/>
        </w:rPr>
        <w:t xml:space="preserve"> na</w:t>
      </w:r>
      <w:r w:rsidR="00F7502D" w:rsidRPr="000E0484">
        <w:rPr>
          <w:rFonts w:cs="Arial"/>
          <w:b/>
          <w:bCs/>
          <w:szCs w:val="22"/>
          <w:u w:val="single"/>
        </w:rPr>
        <w:t xml:space="preserve"> vrácení daně vznikl</w:t>
      </w:r>
      <w:r w:rsidR="00F03B3D" w:rsidRPr="000E0484">
        <w:rPr>
          <w:rFonts w:cs="Arial"/>
          <w:b/>
          <w:bCs/>
          <w:szCs w:val="22"/>
          <w:u w:val="single"/>
        </w:rPr>
        <w:t>ých od 1. 1. 2026</w:t>
      </w:r>
      <w:r w:rsidR="00F03B3D" w:rsidRPr="002639CD">
        <w:rPr>
          <w:rFonts w:cs="Arial"/>
          <w:szCs w:val="22"/>
        </w:rPr>
        <w:t>. Nároky na vrácení daně vzniklé</w:t>
      </w:r>
      <w:r w:rsidR="00F7502D" w:rsidRPr="002639CD">
        <w:rPr>
          <w:rFonts w:cs="Arial"/>
          <w:szCs w:val="22"/>
        </w:rPr>
        <w:t xml:space="preserve"> před tímto datem, tzn</w:t>
      </w:r>
      <w:r w:rsidR="00D74965" w:rsidRPr="002639CD">
        <w:rPr>
          <w:rFonts w:cs="Arial"/>
          <w:szCs w:val="22"/>
        </w:rPr>
        <w:t>.</w:t>
      </w:r>
      <w:r w:rsidR="00F7502D" w:rsidRPr="002639CD">
        <w:rPr>
          <w:rFonts w:cs="Arial"/>
          <w:szCs w:val="22"/>
        </w:rPr>
        <w:t xml:space="preserve"> </w:t>
      </w:r>
      <w:r w:rsidR="000F1893">
        <w:rPr>
          <w:rFonts w:cs="Arial"/>
          <w:szCs w:val="22"/>
        </w:rPr>
        <w:t xml:space="preserve">u plnění, kde </w:t>
      </w:r>
      <w:r w:rsidR="00F7502D" w:rsidRPr="002639CD">
        <w:rPr>
          <w:rFonts w:cs="Arial"/>
          <w:szCs w:val="22"/>
        </w:rPr>
        <w:t>d</w:t>
      </w:r>
      <w:r w:rsidR="00D74965" w:rsidRPr="002639CD">
        <w:rPr>
          <w:rFonts w:cs="Arial"/>
          <w:szCs w:val="22"/>
        </w:rPr>
        <w:t>en</w:t>
      </w:r>
      <w:r w:rsidR="00F7502D" w:rsidRPr="002639CD">
        <w:rPr>
          <w:rFonts w:cs="Arial"/>
          <w:szCs w:val="22"/>
        </w:rPr>
        <w:t xml:space="preserve"> uskutečnění nastal do</w:t>
      </w:r>
      <w:r w:rsidRPr="002639CD">
        <w:rPr>
          <w:rFonts w:cs="Arial"/>
          <w:szCs w:val="22"/>
        </w:rPr>
        <w:t> </w:t>
      </w:r>
      <w:r w:rsidR="00F7502D" w:rsidRPr="002639CD">
        <w:rPr>
          <w:rFonts w:cs="Arial"/>
          <w:szCs w:val="22"/>
        </w:rPr>
        <w:t>31.</w:t>
      </w:r>
      <w:r w:rsidRPr="002639CD">
        <w:rPr>
          <w:rFonts w:cs="Arial"/>
          <w:szCs w:val="22"/>
        </w:rPr>
        <w:t> </w:t>
      </w:r>
      <w:r w:rsidR="00F7502D" w:rsidRPr="002639CD">
        <w:rPr>
          <w:rFonts w:cs="Arial"/>
          <w:szCs w:val="22"/>
        </w:rPr>
        <w:t>12.</w:t>
      </w:r>
      <w:r w:rsidRPr="002639CD">
        <w:rPr>
          <w:rFonts w:cs="Arial"/>
          <w:szCs w:val="22"/>
        </w:rPr>
        <w:t> </w:t>
      </w:r>
      <w:r w:rsidR="00F7502D" w:rsidRPr="002639CD">
        <w:rPr>
          <w:rFonts w:cs="Arial"/>
          <w:szCs w:val="22"/>
        </w:rPr>
        <w:t>2025</w:t>
      </w:r>
      <w:r>
        <w:rPr>
          <w:rFonts w:cs="Arial"/>
          <w:szCs w:val="22"/>
        </w:rPr>
        <w:t xml:space="preserve"> včetně</w:t>
      </w:r>
      <w:r w:rsidR="00F7502D" w:rsidRPr="002639CD">
        <w:rPr>
          <w:rFonts w:cs="Arial"/>
          <w:szCs w:val="22"/>
        </w:rPr>
        <w:t>, je nutné uplatnit postupem podle dřívějších pravidel</w:t>
      </w:r>
      <w:r w:rsidR="00F03B3D" w:rsidRPr="002639CD">
        <w:rPr>
          <w:rFonts w:cs="Arial"/>
          <w:szCs w:val="22"/>
        </w:rPr>
        <w:t xml:space="preserve">, tzn. podáním </w:t>
      </w:r>
      <w:r w:rsidRPr="002639CD">
        <w:rPr>
          <w:rFonts w:cs="Arial"/>
          <w:i/>
          <w:iCs/>
          <w:szCs w:val="22"/>
        </w:rPr>
        <w:t>Ž</w:t>
      </w:r>
      <w:r w:rsidR="00F03B3D" w:rsidRPr="002639CD">
        <w:rPr>
          <w:rFonts w:cs="Arial"/>
          <w:i/>
          <w:iCs/>
          <w:szCs w:val="22"/>
        </w:rPr>
        <w:t xml:space="preserve">ádosti </w:t>
      </w:r>
      <w:r w:rsidRPr="002639CD">
        <w:rPr>
          <w:rFonts w:cs="Arial"/>
          <w:i/>
          <w:iCs/>
          <w:szCs w:val="22"/>
        </w:rPr>
        <w:t>zahraniční osoby o vrácení daně z přidané hodnoty podle § 83 zákona č. 235/2004 Sb., o dani z přidané hodnoty, ve znění pozdějších předpisů</w:t>
      </w:r>
      <w:r w:rsidRPr="002639CD">
        <w:rPr>
          <w:rFonts w:cs="Arial"/>
          <w:szCs w:val="22"/>
        </w:rPr>
        <w:t xml:space="preserve"> (tiskopis </w:t>
      </w:r>
      <w:proofErr w:type="spellStart"/>
      <w:r w:rsidRPr="002639CD">
        <w:rPr>
          <w:rFonts w:cs="Arial"/>
          <w:szCs w:val="22"/>
        </w:rPr>
        <w:t>MFin</w:t>
      </w:r>
      <w:proofErr w:type="spellEnd"/>
      <w:r w:rsidRPr="002639CD">
        <w:rPr>
          <w:rFonts w:cs="Arial"/>
          <w:szCs w:val="22"/>
        </w:rPr>
        <w:t xml:space="preserve"> 5247 vzor č. 3) včetně příloh Finančnímu úřadu pro hlavní město Prahu </w:t>
      </w:r>
      <w:r>
        <w:rPr>
          <w:rFonts w:cs="Arial"/>
          <w:szCs w:val="22"/>
        </w:rPr>
        <w:t xml:space="preserve">v termínu </w:t>
      </w:r>
      <w:r w:rsidRPr="002639CD">
        <w:rPr>
          <w:rFonts w:cs="Arial"/>
          <w:szCs w:val="22"/>
        </w:rPr>
        <w:t>nejdéle do 30. 6. 2026</w:t>
      </w:r>
      <w:r w:rsidR="00F7502D" w:rsidRPr="002639CD">
        <w:rPr>
          <w:rFonts w:cs="Arial"/>
          <w:szCs w:val="22"/>
        </w:rPr>
        <w:t>.</w:t>
      </w:r>
      <w:r w:rsidR="000F1893">
        <w:rPr>
          <w:rFonts w:cs="Arial"/>
          <w:szCs w:val="22"/>
        </w:rPr>
        <w:t xml:space="preserve"> </w:t>
      </w:r>
    </w:p>
    <w:p w14:paraId="67F97C77" w14:textId="5DF8F36F" w:rsidR="00BA4DD1" w:rsidRPr="00A734D2" w:rsidRDefault="00BA6A3B" w:rsidP="00A734D2">
      <w:pPr>
        <w:pStyle w:val="FSNadpis1"/>
        <w:spacing w:before="240"/>
        <w:rPr>
          <w:rFonts w:cs="Arial"/>
          <w:szCs w:val="22"/>
        </w:rPr>
      </w:pPr>
      <w:r w:rsidRPr="00A734D2">
        <w:rPr>
          <w:rFonts w:cs="Arial"/>
          <w:szCs w:val="22"/>
        </w:rPr>
        <w:t>Daňové přiznání pro vrácení daně</w:t>
      </w:r>
    </w:p>
    <w:p w14:paraId="677521D5" w14:textId="06F8DF83" w:rsidR="004C568E" w:rsidRDefault="004C568E" w:rsidP="004C568E">
      <w:r>
        <w:t>N</w:t>
      </w:r>
      <w:r w:rsidR="00FF12EC">
        <w:t>árok na vrácení daně</w:t>
      </w:r>
      <w:r w:rsidRPr="004C568E">
        <w:t xml:space="preserve"> </w:t>
      </w:r>
      <w:r w:rsidR="00A734D2">
        <w:t xml:space="preserve">zahraniční osoba </w:t>
      </w:r>
      <w:r w:rsidRPr="00002289">
        <w:rPr>
          <w:b/>
          <w:bCs/>
        </w:rPr>
        <w:t>nově</w:t>
      </w:r>
      <w:r>
        <w:t xml:space="preserve"> uplatňuje v daňovém přiznání pro vrácení daně.</w:t>
      </w:r>
    </w:p>
    <w:p w14:paraId="773D5E39" w14:textId="001E6706" w:rsidR="004C568E" w:rsidRDefault="004C568E" w:rsidP="004C568E">
      <w:r w:rsidRPr="004C568E">
        <w:t xml:space="preserve">Daňové přiznání má formulářovou podobu s názvem </w:t>
      </w:r>
      <w:r w:rsidRPr="004C568E">
        <w:rPr>
          <w:i/>
          <w:iCs/>
        </w:rPr>
        <w:t>Přiznání pro vrácení daně z přidané hodnoty podle § 83 a § 83a zákona č. 235/2004 Sb., o dani z přidané hodnoty, ve znění pozdějších předpisů</w:t>
      </w:r>
      <w:r w:rsidRPr="004C568E">
        <w:t xml:space="preserve">. </w:t>
      </w:r>
    </w:p>
    <w:p w14:paraId="2B30D87D" w14:textId="1FBF06FC" w:rsidR="004C568E" w:rsidRDefault="004C568E" w:rsidP="004C568E">
      <w:r>
        <w:t xml:space="preserve">Formulář daňového přiznání pro vrácení daně, včetně jeho příloh a pokynů k jeho vyplnění lze nalézt na internetových stránkách Finanční správy ČR </w:t>
      </w:r>
      <w:r w:rsidR="00F324D3">
        <w:t xml:space="preserve">v části </w:t>
      </w:r>
      <w:r w:rsidR="00A734D2" w:rsidRPr="00462D7A">
        <w:rPr>
          <w:i/>
          <w:iCs/>
        </w:rPr>
        <w:t>Daně – Daňové</w:t>
      </w:r>
      <w:r w:rsidR="00F324D3" w:rsidRPr="00462D7A">
        <w:rPr>
          <w:i/>
          <w:iCs/>
        </w:rPr>
        <w:t> </w:t>
      </w:r>
      <w:r w:rsidR="00A734D2" w:rsidRPr="00462D7A">
        <w:rPr>
          <w:i/>
          <w:iCs/>
        </w:rPr>
        <w:t>tiskopisy – Daň</w:t>
      </w:r>
      <w:r w:rsidR="00F324D3" w:rsidRPr="00462D7A">
        <w:rPr>
          <w:i/>
          <w:iCs/>
        </w:rPr>
        <w:t xml:space="preserve"> z přidané </w:t>
      </w:r>
      <w:r w:rsidR="00A734D2" w:rsidRPr="00462D7A">
        <w:rPr>
          <w:i/>
          <w:iCs/>
        </w:rPr>
        <w:t>hodnoty – pro</w:t>
      </w:r>
      <w:r w:rsidR="00F324D3" w:rsidRPr="00462D7A">
        <w:rPr>
          <w:i/>
          <w:iCs/>
        </w:rPr>
        <w:t xml:space="preserve"> rok 2026</w:t>
      </w:r>
      <w:r w:rsidR="00F324D3">
        <w:t>.</w:t>
      </w:r>
    </w:p>
    <w:p w14:paraId="7550A2B6" w14:textId="2E9A2EFF" w:rsidR="00FF12EC" w:rsidRDefault="004C568E" w:rsidP="00FF12EC">
      <w:r>
        <w:t>Daňové přiznání pro vrácení daně</w:t>
      </w:r>
      <w:r w:rsidR="00FF12EC">
        <w:t xml:space="preserve"> lze podat jednou za kalendářní čtvrtletí.</w:t>
      </w:r>
    </w:p>
    <w:p w14:paraId="0158C3D6" w14:textId="54BF4EFC" w:rsidR="00D91471" w:rsidRPr="00A734D2" w:rsidRDefault="00BA6A3B" w:rsidP="00A734D2">
      <w:pPr>
        <w:pStyle w:val="FSNadpis1"/>
        <w:spacing w:before="240"/>
        <w:rPr>
          <w:rFonts w:cs="Arial"/>
          <w:szCs w:val="22"/>
        </w:rPr>
      </w:pPr>
      <w:r w:rsidRPr="00A734D2">
        <w:rPr>
          <w:rFonts w:cs="Arial"/>
          <w:szCs w:val="22"/>
        </w:rPr>
        <w:t>Přílohy daňového přiznání pro vrácení daně</w:t>
      </w:r>
    </w:p>
    <w:p w14:paraId="37BCA58A" w14:textId="174DE80D" w:rsidR="00FF12EC" w:rsidRDefault="00FF12EC" w:rsidP="00FF12EC">
      <w:r>
        <w:t xml:space="preserve">K daňovému přiznání pro vrácení daně musí být současně </w:t>
      </w:r>
      <w:r w:rsidR="006E2B82">
        <w:t>při</w:t>
      </w:r>
      <w:r>
        <w:t>loženy:</w:t>
      </w:r>
    </w:p>
    <w:p w14:paraId="5B276171" w14:textId="58B4C052" w:rsidR="00FF12EC" w:rsidRDefault="00FF12EC" w:rsidP="00FF12EC">
      <w:pPr>
        <w:pStyle w:val="Odstavecseseznamem"/>
        <w:numPr>
          <w:ilvl w:val="0"/>
          <w:numId w:val="21"/>
        </w:numPr>
        <w:spacing w:before="0"/>
      </w:pPr>
      <w:r>
        <w:t>kopie daňových dokladů, které byly vystaveny plátcem,</w:t>
      </w:r>
    </w:p>
    <w:p w14:paraId="10D222BE" w14:textId="0959842D" w:rsidR="00FF12EC" w:rsidRDefault="00FF12EC" w:rsidP="00FF12EC">
      <w:pPr>
        <w:pStyle w:val="Odstavecseseznamem"/>
        <w:numPr>
          <w:ilvl w:val="0"/>
          <w:numId w:val="21"/>
        </w:numPr>
        <w:spacing w:before="0"/>
      </w:pPr>
      <w:r>
        <w:t>kopie daňových dokladů při dovozu zboží do tuzemska a dokladu o zaplacení,</w:t>
      </w:r>
    </w:p>
    <w:p w14:paraId="2088A3FF" w14:textId="22CBE702" w:rsidR="00FF12EC" w:rsidRPr="00FF12EC" w:rsidRDefault="00FF12EC" w:rsidP="00FF12EC">
      <w:pPr>
        <w:pStyle w:val="Odstavecseseznamem"/>
        <w:numPr>
          <w:ilvl w:val="0"/>
          <w:numId w:val="21"/>
        </w:numPr>
        <w:spacing w:before="0"/>
      </w:pPr>
      <w:r>
        <w:t>potvrzení, že žadatel je osobou registrovanou k dani z přidané hodnoty nebo obdobné všeobecné dani ze spotřeby ve třetí zemi, které vystaví příslušný úřad ke správě daně v zemi, kde je zahraniční osoba registrována, toto potvrzení nesmí být starší než 1 rok od jeho vydání</w:t>
      </w:r>
    </w:p>
    <w:p w14:paraId="6B5EE908" w14:textId="66A6C925" w:rsidR="00C6384A" w:rsidRPr="00D74965" w:rsidRDefault="00C6384A" w:rsidP="00A734D2">
      <w:pPr>
        <w:pStyle w:val="FSNadpis1"/>
        <w:spacing w:before="240"/>
      </w:pPr>
      <w:r w:rsidRPr="00D74965">
        <w:t>Způsob podání daňového přiznání pro vrácení daně</w:t>
      </w:r>
    </w:p>
    <w:p w14:paraId="1FD41138" w14:textId="617FA831" w:rsidR="00C6384A" w:rsidRPr="00D74965" w:rsidRDefault="00C6384A" w:rsidP="00C6384A">
      <w:r w:rsidRPr="00D74965">
        <w:t xml:space="preserve">Daňové přiznání pro vrácení daně </w:t>
      </w:r>
      <w:r w:rsidR="00055CDC">
        <w:t>se podává v listinné podobě</w:t>
      </w:r>
      <w:r w:rsidRPr="00D74965">
        <w:t xml:space="preserve"> osobně nebo poštou na adresu: Finanční úřad pro hlavní město Prahu, Štěpánská 619/28, 111 21 Praha 1.</w:t>
      </w:r>
    </w:p>
    <w:p w14:paraId="45252D46" w14:textId="73D49F22" w:rsidR="00D74965" w:rsidRPr="00D74965" w:rsidRDefault="00C6384A" w:rsidP="00704A77">
      <w:r w:rsidRPr="00D74965">
        <w:t xml:space="preserve">Daňové přiznání pro vrácení daně lze </w:t>
      </w:r>
      <w:r w:rsidR="002639CD">
        <w:t xml:space="preserve">Finančnímu úřadu pro hlavní město Prahu </w:t>
      </w:r>
      <w:r w:rsidR="00D74965" w:rsidRPr="00D74965">
        <w:t>podat</w:t>
      </w:r>
      <w:r w:rsidRPr="00D74965">
        <w:t xml:space="preserve"> také elektronicky</w:t>
      </w:r>
      <w:r w:rsidR="00D74965" w:rsidRPr="00D74965">
        <w:t>.</w:t>
      </w:r>
    </w:p>
    <w:p w14:paraId="25A559BA" w14:textId="56ED6D1D" w:rsidR="00C6384A" w:rsidRDefault="00704A77" w:rsidP="00704A77">
      <w:r w:rsidRPr="00D74965">
        <w:t>Podrobn</w:t>
      </w:r>
      <w:r w:rsidR="00D74965" w:rsidRPr="00D74965">
        <w:t>é</w:t>
      </w:r>
      <w:r w:rsidRPr="00D74965">
        <w:t xml:space="preserve"> informace o podmínkách přijímání dokumentů Finanční</w:t>
      </w:r>
      <w:r w:rsidR="005E5A65" w:rsidRPr="00D74965">
        <w:t>m úřadem pro hlavní město Prahu</w:t>
      </w:r>
      <w:r>
        <w:t xml:space="preserve"> obsahuje </w:t>
      </w:r>
      <w:r w:rsidR="001065A6">
        <w:t>písemnost</w:t>
      </w:r>
      <w:r w:rsidRPr="00704A77">
        <w:t xml:space="preserve"> </w:t>
      </w:r>
      <w:r w:rsidRPr="00803BE2">
        <w:rPr>
          <w:i/>
          <w:iCs/>
        </w:rPr>
        <w:t xml:space="preserve">Informační povinnost </w:t>
      </w:r>
      <w:r w:rsidR="005E5A65">
        <w:rPr>
          <w:i/>
          <w:iCs/>
        </w:rPr>
        <w:t>Finančního úřadu pro hlavní město Prahu</w:t>
      </w:r>
      <w:r w:rsidR="00C65807">
        <w:rPr>
          <w:i/>
          <w:iCs/>
        </w:rPr>
        <w:t xml:space="preserve"> (účinnost od</w:t>
      </w:r>
      <w:r w:rsidR="00D74965">
        <w:rPr>
          <w:i/>
          <w:iCs/>
        </w:rPr>
        <w:t> </w:t>
      </w:r>
      <w:r w:rsidR="005E5A65">
        <w:rPr>
          <w:i/>
          <w:iCs/>
        </w:rPr>
        <w:t>1.</w:t>
      </w:r>
      <w:r w:rsidR="00D74965">
        <w:rPr>
          <w:i/>
          <w:iCs/>
        </w:rPr>
        <w:t> </w:t>
      </w:r>
      <w:r w:rsidR="005E5A65">
        <w:rPr>
          <w:i/>
          <w:iCs/>
        </w:rPr>
        <w:t>1. 2026</w:t>
      </w:r>
      <w:r w:rsidR="00C65807">
        <w:rPr>
          <w:i/>
          <w:iCs/>
        </w:rPr>
        <w:t>)</w:t>
      </w:r>
      <w:r>
        <w:t>, kter</w:t>
      </w:r>
      <w:r w:rsidR="00055CDC">
        <w:t>ou</w:t>
      </w:r>
      <w:r>
        <w:t xml:space="preserve"> lze nalézt na </w:t>
      </w:r>
      <w:r w:rsidR="00043FF8">
        <w:t>úřední desce tohoto finančního úřadu</w:t>
      </w:r>
      <w:r w:rsidR="0003709E">
        <w:t>, a to také prostřednictvím internetových stránek Finanční správy ČR</w:t>
      </w:r>
      <w:r w:rsidR="004031B6">
        <w:t xml:space="preserve"> </w:t>
      </w:r>
      <w:hyperlink r:id="rId8" w:history="1">
        <w:r w:rsidR="001065A6" w:rsidRPr="001065A6">
          <w:rPr>
            <w:rStyle w:val="Hypertextovodkaz"/>
          </w:rPr>
          <w:t>Finanční úřad pro hlavní město Prahu | Finanční úřady | Orgány finanční správy | Organizační struktura | Informace o FS ČR | Finanční správa | Finanční správa</w:t>
        </w:r>
      </w:hyperlink>
      <w:hyperlink r:id="rId9" w:history="1"/>
      <w:r w:rsidR="0005598A">
        <w:t xml:space="preserve"> </w:t>
      </w:r>
      <w:r w:rsidR="00192EEF">
        <w:t>.</w:t>
      </w:r>
    </w:p>
    <w:p w14:paraId="36644A99" w14:textId="370C3BCD" w:rsidR="00075B76" w:rsidRPr="001065A6" w:rsidRDefault="00BA6A3B" w:rsidP="00B44E7F">
      <w:pPr>
        <w:pStyle w:val="FSNadpis1"/>
        <w:spacing w:before="0"/>
      </w:pPr>
      <w:r w:rsidRPr="001065A6">
        <w:lastRenderedPageBreak/>
        <w:t>Lhůta pro uplatnění nároku na vrácení daně</w:t>
      </w:r>
    </w:p>
    <w:p w14:paraId="24E324E6" w14:textId="6CB9E57F" w:rsidR="002639CD" w:rsidRDefault="00FF12EC" w:rsidP="00FF12EC">
      <w:r>
        <w:t xml:space="preserve">Nárok na vrácení daně lze uplatnit pouze ve lhůtě pro </w:t>
      </w:r>
      <w:r w:rsidR="00002289">
        <w:t xml:space="preserve">jeho </w:t>
      </w:r>
      <w:r>
        <w:t xml:space="preserve">uplatnění. Tato lhůta začne běžet dnem uskutečnění zdanitelného plnění a skončí 31. prosince bezprostředně následujícího kalendářního roku. </w:t>
      </w:r>
      <w:r w:rsidR="002639CD">
        <w:t>Pokud není nárok na vrácení daně v této lhůtě uplatněn zaniká.</w:t>
      </w:r>
      <w:r w:rsidR="002639CD" w:rsidRPr="00500A0A">
        <w:t xml:space="preserve"> </w:t>
      </w:r>
    </w:p>
    <w:p w14:paraId="7E9884F5" w14:textId="77777777" w:rsidR="00A734D2" w:rsidRDefault="00A734D2" w:rsidP="00A734D2">
      <w:r>
        <w:t xml:space="preserve">V jednom daňovém přiznání lze uplatnit více nároků na vrácení daně. Pokud není nárok uplatněn v rámci příslušného období (čtvrtletí), je možné jej uplatnit v období následujícím. </w:t>
      </w:r>
    </w:p>
    <w:p w14:paraId="4F31B29C" w14:textId="69D17E32" w:rsidR="00FF12EC" w:rsidRDefault="005E005E" w:rsidP="00FF12EC">
      <w:r>
        <w:t>Ve</w:t>
      </w:r>
      <w:r w:rsidR="002639CD">
        <w:t> </w:t>
      </w:r>
      <w:r>
        <w:t xml:space="preserve">lhůtě pro uplatnění nároku na vrácení daně musí být daňové přiznání, ve kterém je konkrétní nárok (doklad) uplatněn, doručeno finančnímu úřadu. </w:t>
      </w:r>
      <w:r w:rsidR="00EC3125">
        <w:t>K nároku uplatněnému mimo tuto lhůtu se nepřihlíží.</w:t>
      </w:r>
    </w:p>
    <w:p w14:paraId="4D238204" w14:textId="0282C915" w:rsidR="00B13750" w:rsidRPr="00B13750" w:rsidRDefault="00B13750" w:rsidP="00A734D2">
      <w:pPr>
        <w:pStyle w:val="FSNadpis1"/>
        <w:spacing w:before="240"/>
      </w:pPr>
      <w:r w:rsidRPr="00B13750">
        <w:t>Minimální částka pro vrácení daně</w:t>
      </w:r>
    </w:p>
    <w:p w14:paraId="52B5526E" w14:textId="77777777" w:rsidR="00B13750" w:rsidRPr="00B13750" w:rsidRDefault="00B13750" w:rsidP="00B13750">
      <w:r w:rsidRPr="00B13750">
        <w:t>Daň bude vrácena, pokud částka vracené daně činí</w:t>
      </w:r>
    </w:p>
    <w:p w14:paraId="11281936" w14:textId="75431124" w:rsidR="00B13750" w:rsidRPr="00B13750" w:rsidRDefault="00B13750" w:rsidP="00B13750">
      <w:pPr>
        <w:pStyle w:val="Odstavecseseznamem"/>
        <w:numPr>
          <w:ilvl w:val="0"/>
          <w:numId w:val="21"/>
        </w:numPr>
        <w:spacing w:before="0"/>
      </w:pPr>
      <w:r w:rsidRPr="00B13750">
        <w:t>nejméně 7 000 Kč, nebo</w:t>
      </w:r>
    </w:p>
    <w:p w14:paraId="45DBBD7A" w14:textId="2E96CE0F" w:rsidR="00B13750" w:rsidRPr="00B13750" w:rsidRDefault="00B13750" w:rsidP="00B13750">
      <w:pPr>
        <w:pStyle w:val="Odstavecseseznamem"/>
        <w:numPr>
          <w:ilvl w:val="0"/>
          <w:numId w:val="21"/>
        </w:numPr>
        <w:spacing w:before="0"/>
      </w:pPr>
      <w:r w:rsidRPr="00B13750">
        <w:t>nejméně 1 000 Kč, je-li nárok na vrácení daně uplatněn pouze jednou za kalendářní rok, a to v posledním kalendářním čtvrtletí tohoto roku</w:t>
      </w:r>
      <w:r>
        <w:t>.</w:t>
      </w:r>
    </w:p>
    <w:p w14:paraId="2A1FAC4D" w14:textId="74C88F04" w:rsidR="00FF12EC" w:rsidRPr="00D74965" w:rsidRDefault="00B13750" w:rsidP="00A734D2">
      <w:pPr>
        <w:pStyle w:val="FSNadpis1"/>
        <w:spacing w:before="240"/>
      </w:pPr>
      <w:r w:rsidRPr="00D74965">
        <w:t>Doručování zahraničním osobám</w:t>
      </w:r>
    </w:p>
    <w:p w14:paraId="617E37A1" w14:textId="26625965" w:rsidR="00B13750" w:rsidRDefault="00B13750" w:rsidP="00B13750">
      <w:r>
        <w:t xml:space="preserve">V daňovém přiznání nebo v dodatečném daňovém přiznání </w:t>
      </w:r>
      <w:r w:rsidR="0029445E">
        <w:t xml:space="preserve">pro vrácení daně </w:t>
      </w:r>
      <w:r>
        <w:t>je zahraniční osoba povinna uvést také adresu elektronické pošty.</w:t>
      </w:r>
      <w:r w:rsidR="0029445E">
        <w:t xml:space="preserve"> </w:t>
      </w:r>
    </w:p>
    <w:p w14:paraId="7DECEB96" w14:textId="2EA7E01B" w:rsidR="003E3542" w:rsidRDefault="00647BDF" w:rsidP="00647BDF">
      <w:r w:rsidRPr="00647BDF">
        <w:t>V případě, že zahraniční osoba nemá zpřístupněnu datovou schránku ani nemá zvoleného zmocněnce pro doručování, který má zpřístupněnu datovou schránku, může správce daně doručovat této zahraniční osobě písemnosti na adresu elektronické pošty</w:t>
      </w:r>
      <w:r w:rsidR="003E3542">
        <w:t>.</w:t>
      </w:r>
      <w:r w:rsidRPr="00647BDF">
        <w:t xml:space="preserve"> </w:t>
      </w:r>
      <w:r w:rsidR="003E3542">
        <w:t>Takto doručovaná</w:t>
      </w:r>
      <w:r w:rsidRPr="00647BDF">
        <w:t xml:space="preserve"> písemnost se považuje za doručenou desátým dnem následujícím po dni, ve kterém byla datová zpráva odeslána.</w:t>
      </w:r>
      <w:r w:rsidR="00B44E7F">
        <w:t xml:space="preserve"> </w:t>
      </w:r>
      <w:r w:rsidR="003E3542">
        <w:t>V případě, že zahraniční osoba adresu elektronické pošty správci daně nesdělí, může s</w:t>
      </w:r>
      <w:r w:rsidRPr="00647BDF">
        <w:t>právce daně zahraniční osobě doručit písemnost veřejnou vyhláškou</w:t>
      </w:r>
      <w:r w:rsidR="003E3542">
        <w:t>.</w:t>
      </w:r>
    </w:p>
    <w:p w14:paraId="0D61A613" w14:textId="5B4273D4" w:rsidR="0029445E" w:rsidRPr="00D74965" w:rsidRDefault="001E203D" w:rsidP="00A734D2">
      <w:pPr>
        <w:pStyle w:val="FSNadpis1"/>
        <w:spacing w:before="240"/>
      </w:pPr>
      <w:r w:rsidRPr="00D74965">
        <w:t xml:space="preserve">Provedení opravy vrácené daně </w:t>
      </w:r>
    </w:p>
    <w:p w14:paraId="11CF1D13" w14:textId="0502B7A1" w:rsidR="00B44E7F" w:rsidRDefault="00B44E7F" w:rsidP="00B44E7F">
      <w:bookmarkStart w:id="0" w:name="_Hlk222832348"/>
      <w:r>
        <w:t xml:space="preserve">Provádí-li zahraniční osoba opravu vrácené daně z důvodu, že u přijatého zdanitelného plnění nastaly skutečnosti rozhodné pro provedení opravy základu daně, uvede tuto opravu do daňového přiznání pro vrácení daně, které je povinna podat do konce kalendářního měsíce bezprostředně následujícího po kalendářním měsíci, ve kterém se dozvěděla nebo dozvědět měla a mohla, že nastaly skutečnosti rozhodné pro provedení opravy základu daně, na </w:t>
      </w:r>
      <w:proofErr w:type="gramStart"/>
      <w:r>
        <w:t>základě</w:t>
      </w:r>
      <w:proofErr w:type="gramEnd"/>
      <w:r>
        <w:t xml:space="preserve"> kterých je povinna vracenou daň snížit.</w:t>
      </w:r>
    </w:p>
    <w:p w14:paraId="45898E6A" w14:textId="4A862039" w:rsidR="00D74965" w:rsidRPr="00B44E7F" w:rsidRDefault="00D74965" w:rsidP="00D74965">
      <w:r w:rsidRPr="00B44E7F">
        <w:t xml:space="preserve">V případě opravy, na </w:t>
      </w:r>
      <w:proofErr w:type="gramStart"/>
      <w:r w:rsidRPr="00B44E7F">
        <w:t>základě</w:t>
      </w:r>
      <w:proofErr w:type="gramEnd"/>
      <w:r w:rsidRPr="00B44E7F">
        <w:t xml:space="preserve"> které dojde ke zvýšení vracené daně, lze daňové přiznání podat nejdříve po obdržení opravného daňového dokladu.</w:t>
      </w:r>
    </w:p>
    <w:bookmarkEnd w:id="0"/>
    <w:p w14:paraId="1C7A3947" w14:textId="3A054A32" w:rsidR="001E203D" w:rsidRPr="001E203D" w:rsidRDefault="00D74965" w:rsidP="00D74965">
      <w:r w:rsidRPr="00B44E7F">
        <w:t xml:space="preserve">Uvedené </w:t>
      </w:r>
      <w:r w:rsidR="00B80D6E" w:rsidRPr="00B44E7F">
        <w:t>neplatí pro</w:t>
      </w:r>
      <w:r w:rsidRPr="00B44E7F">
        <w:t xml:space="preserve"> vrácení daně vztahující se k uskutečnění vybraného plnění, na které byl použit</w:t>
      </w:r>
      <w:r w:rsidRPr="00D74965">
        <w:t xml:space="preserve"> zvláštní režim jednoho správního místa.</w:t>
      </w:r>
    </w:p>
    <w:p w14:paraId="3399F7B4" w14:textId="256BCE07" w:rsidR="0029445E" w:rsidRPr="00F324D3" w:rsidRDefault="0029445E" w:rsidP="002639CD">
      <w:pPr>
        <w:pStyle w:val="FSNadpis1"/>
      </w:pPr>
      <w:r w:rsidRPr="00F324D3">
        <w:t>Dodatečné daňové přiznání pro vrácení daně</w:t>
      </w:r>
    </w:p>
    <w:p w14:paraId="15DFB9E7" w14:textId="50D8CC1F" w:rsidR="00B13750" w:rsidRPr="00B44E7F" w:rsidRDefault="00803BE2" w:rsidP="00BD1FAC">
      <w:bookmarkStart w:id="1" w:name="_Hlk222832362"/>
      <w:r w:rsidRPr="00B44E7F">
        <w:t xml:space="preserve">Pokud zahraniční osoba zjistí, že uplatnila nárok na vrácení daně </w:t>
      </w:r>
      <w:r w:rsidR="001E203D" w:rsidRPr="00B44E7F">
        <w:t>v nesprávn</w:t>
      </w:r>
      <w:r w:rsidR="00B44E7F" w:rsidRPr="00B44E7F">
        <w:t>é</w:t>
      </w:r>
      <w:r w:rsidR="001E203D" w:rsidRPr="00B44E7F">
        <w:t xml:space="preserve"> v</w:t>
      </w:r>
      <w:r w:rsidR="00BD1FAC" w:rsidRPr="00B44E7F">
        <w:t>ýši</w:t>
      </w:r>
      <w:r w:rsidR="001E203D" w:rsidRPr="00B44E7F">
        <w:t>, je povinna</w:t>
      </w:r>
      <w:r w:rsidR="00BD1FAC" w:rsidRPr="00B44E7F">
        <w:t>, resp. oprávněna,</w:t>
      </w:r>
      <w:r w:rsidR="001E203D" w:rsidRPr="00B44E7F">
        <w:t xml:space="preserve"> do konce měsíce následujícího po zjištění této skutečnosti podat dodatečné daňové přiznání. </w:t>
      </w:r>
      <w:r w:rsidR="00704A77" w:rsidRPr="00B44E7F">
        <w:t>Dodatečné daňové přiznání pro vrácení daně se předkládá samostatně vždy ke konkrétnímu dříve podanému řádnému daňovému přiznání pro vrácení daně</w:t>
      </w:r>
      <w:r w:rsidR="001E203D" w:rsidRPr="00B44E7F">
        <w:t xml:space="preserve">. </w:t>
      </w:r>
      <w:bookmarkEnd w:id="1"/>
    </w:p>
    <w:p w14:paraId="083269D9" w14:textId="3CDC7749" w:rsidR="00BD1FAC" w:rsidRPr="00F324D3" w:rsidRDefault="00BD1FAC" w:rsidP="00BD1FAC">
      <w:r w:rsidRPr="00B44E7F">
        <w:t xml:space="preserve">Podrobnější informace k dodatečnému daňovému přiznání jsou obsaženy </w:t>
      </w:r>
      <w:r w:rsidRPr="00B44E7F">
        <w:rPr>
          <w:i/>
          <w:iCs/>
        </w:rPr>
        <w:t xml:space="preserve">v </w:t>
      </w:r>
      <w:r w:rsidR="00B44E7F" w:rsidRPr="00B44E7F">
        <w:rPr>
          <w:i/>
          <w:iCs/>
        </w:rPr>
        <w:t>Pokynech k vyplnění přiznání pro vrácení daně z přidané hodnoty podle § 83 a § 83a zákona č. 235/2004 Sb., o dani z</w:t>
      </w:r>
      <w:r w:rsidR="00B44E7F">
        <w:rPr>
          <w:i/>
          <w:iCs/>
        </w:rPr>
        <w:t> </w:t>
      </w:r>
      <w:r w:rsidR="00B44E7F" w:rsidRPr="00B44E7F">
        <w:rPr>
          <w:i/>
          <w:iCs/>
        </w:rPr>
        <w:t>přidané hodnoty, ve znění pozdějších předpisů</w:t>
      </w:r>
      <w:r w:rsidR="00B44E7F">
        <w:rPr>
          <w:i/>
          <w:iCs/>
        </w:rPr>
        <w:t>.</w:t>
      </w:r>
    </w:p>
    <w:sectPr w:rsidR="00BD1FAC" w:rsidRPr="00F324D3" w:rsidSect="00A55F45">
      <w:headerReference w:type="firs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16DE" w14:textId="77777777" w:rsidR="005A7F64" w:rsidRDefault="005A7F64" w:rsidP="0077672A">
      <w:r>
        <w:separator/>
      </w:r>
    </w:p>
  </w:endnote>
  <w:endnote w:type="continuationSeparator" w:id="0">
    <w:p w14:paraId="2AA8A13B" w14:textId="77777777" w:rsidR="005A7F64" w:rsidRDefault="005A7F64" w:rsidP="0077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C4A4" w14:textId="77777777" w:rsidR="005A7F64" w:rsidRDefault="005A7F64" w:rsidP="0077672A">
      <w:r>
        <w:separator/>
      </w:r>
    </w:p>
  </w:footnote>
  <w:footnote w:type="continuationSeparator" w:id="0">
    <w:p w14:paraId="15F7378C" w14:textId="77777777" w:rsidR="005A7F64" w:rsidRDefault="005A7F64" w:rsidP="0077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BE24" w14:textId="5B9A6B8F" w:rsidR="009E71ED" w:rsidRDefault="009E71ED">
    <w:pPr>
      <w:pStyle w:val="Zhlav"/>
    </w:pPr>
    <w:r>
      <w:rPr>
        <w:noProof/>
      </w:rPr>
      <w:drawing>
        <wp:anchor distT="0" distB="0" distL="114300" distR="114300" simplePos="0" relativeHeight="251659264" behindDoc="1" locked="0" layoutInCell="1" allowOverlap="1" wp14:anchorId="4E1D383D" wp14:editId="52034AE9">
          <wp:simplePos x="0" y="0"/>
          <wp:positionH relativeFrom="column">
            <wp:posOffset>0</wp:posOffset>
          </wp:positionH>
          <wp:positionV relativeFrom="paragraph">
            <wp:posOffset>-635</wp:posOffset>
          </wp:positionV>
          <wp:extent cx="457200" cy="457200"/>
          <wp:effectExtent l="0" t="0" r="0"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4BD9E"/>
    <w:lvl w:ilvl="0">
      <w:start w:val="1"/>
      <w:numFmt w:val="decimal"/>
      <w:pStyle w:val="Nadpis1"/>
      <w:lvlText w:val="%1"/>
      <w:lvlJc w:val="left"/>
      <w:pPr>
        <w:tabs>
          <w:tab w:val="num" w:pos="851"/>
        </w:tabs>
        <w:ind w:left="851" w:hanging="709"/>
      </w:pPr>
    </w:lvl>
    <w:lvl w:ilvl="1">
      <w:start w:val="1"/>
      <w:numFmt w:val="decimal"/>
      <w:pStyle w:val="Nadpis2"/>
      <w:lvlText w:val="%1.%2"/>
      <w:lvlJc w:val="left"/>
      <w:pPr>
        <w:tabs>
          <w:tab w:val="num" w:pos="4821"/>
        </w:tabs>
        <w:ind w:left="4821" w:hanging="709"/>
      </w:pPr>
    </w:lvl>
    <w:lvl w:ilvl="2">
      <w:start w:val="1"/>
      <w:numFmt w:val="decimal"/>
      <w:pStyle w:val="Nadpis3"/>
      <w:lvlText w:val="%1.%2.%3"/>
      <w:lvlJc w:val="left"/>
      <w:pPr>
        <w:tabs>
          <w:tab w:val="num" w:pos="851"/>
        </w:tabs>
        <w:ind w:left="851" w:hanging="709"/>
      </w:pPr>
    </w:lvl>
    <w:lvl w:ilvl="3">
      <w:start w:val="1"/>
      <w:numFmt w:val="decimal"/>
      <w:pStyle w:val="Nadpis4"/>
      <w:lvlText w:val="%1.%2.%3.%4"/>
      <w:lvlJc w:val="left"/>
      <w:pPr>
        <w:tabs>
          <w:tab w:val="num" w:pos="851"/>
        </w:tabs>
        <w:ind w:left="851" w:hanging="709"/>
      </w:pPr>
    </w:lvl>
    <w:lvl w:ilvl="4">
      <w:start w:val="1"/>
      <w:numFmt w:val="lowerLetter"/>
      <w:pStyle w:val="Nadpis5"/>
      <w:lvlText w:val="%5)"/>
      <w:lvlJc w:val="left"/>
      <w:pPr>
        <w:tabs>
          <w:tab w:val="num" w:pos="851"/>
        </w:tabs>
        <w:ind w:left="851" w:hanging="709"/>
      </w:pPr>
    </w:lvl>
    <w:lvl w:ilvl="5">
      <w:start w:val="1"/>
      <w:numFmt w:val="none"/>
      <w:suff w:val="nothing"/>
      <w:lvlText w:val=""/>
      <w:lvlJc w:val="left"/>
      <w:pPr>
        <w:tabs>
          <w:tab w:val="num" w:pos="142"/>
        </w:tabs>
        <w:ind w:left="142" w:firstLine="0"/>
      </w:pPr>
    </w:lvl>
    <w:lvl w:ilvl="6">
      <w:start w:val="1"/>
      <w:numFmt w:val="none"/>
      <w:suff w:val="nothing"/>
      <w:lvlText w:val=""/>
      <w:lvlJc w:val="left"/>
      <w:pPr>
        <w:tabs>
          <w:tab w:val="num" w:pos="142"/>
        </w:tabs>
        <w:ind w:left="142" w:firstLine="0"/>
      </w:pPr>
    </w:lvl>
    <w:lvl w:ilvl="7">
      <w:start w:val="1"/>
      <w:numFmt w:val="none"/>
      <w:suff w:val="nothing"/>
      <w:lvlText w:val=""/>
      <w:lvlJc w:val="left"/>
      <w:pPr>
        <w:tabs>
          <w:tab w:val="num" w:pos="142"/>
        </w:tabs>
        <w:ind w:left="142" w:firstLine="0"/>
      </w:pPr>
    </w:lvl>
    <w:lvl w:ilvl="8">
      <w:start w:val="1"/>
      <w:numFmt w:val="none"/>
      <w:suff w:val="nothing"/>
      <w:lvlText w:val=""/>
      <w:lvlJc w:val="left"/>
      <w:pPr>
        <w:tabs>
          <w:tab w:val="num" w:pos="142"/>
        </w:tabs>
        <w:ind w:left="142" w:firstLine="0"/>
      </w:pPr>
    </w:lvl>
  </w:abstractNum>
  <w:abstractNum w:abstractNumId="1" w15:restartNumberingAfterBreak="0">
    <w:nsid w:val="0911034F"/>
    <w:multiLevelType w:val="hybridMultilevel"/>
    <w:tmpl w:val="576E87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9654F"/>
    <w:multiLevelType w:val="hybridMultilevel"/>
    <w:tmpl w:val="21A4165C"/>
    <w:lvl w:ilvl="0" w:tplc="152A59FA">
      <w:start w:val="14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8147AFD"/>
    <w:multiLevelType w:val="hybridMultilevel"/>
    <w:tmpl w:val="43AA64DC"/>
    <w:lvl w:ilvl="0" w:tplc="561A7FFE">
      <w:start w:val="1"/>
      <w:numFmt w:val="lowerLetter"/>
      <w:pStyle w:val="Psmennodrky"/>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0931E9"/>
    <w:multiLevelType w:val="hybridMultilevel"/>
    <w:tmpl w:val="045E0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4E0EF8"/>
    <w:multiLevelType w:val="hybridMultilevel"/>
    <w:tmpl w:val="02D4D73E"/>
    <w:lvl w:ilvl="0" w:tplc="8286B158">
      <w:start w:val="1"/>
      <w:numFmt w:val="bullet"/>
      <w:pStyle w:val="Symbo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AF572E"/>
    <w:multiLevelType w:val="multilevel"/>
    <w:tmpl w:val="AFB689C8"/>
    <w:lvl w:ilvl="0">
      <w:start w:val="1"/>
      <w:numFmt w:val="decimal"/>
      <w:pStyle w:val="FSNadpis1"/>
      <w:suff w:val="space"/>
      <w:lvlText w:val="%1.  "/>
      <w:lvlJc w:val="left"/>
      <w:pPr>
        <w:ind w:left="0" w:firstLine="0"/>
      </w:pPr>
    </w:lvl>
    <w:lvl w:ilvl="1">
      <w:start w:val="1"/>
      <w:numFmt w:val="decimal"/>
      <w:pStyle w:val="FSNadpis2"/>
      <w:suff w:val="space"/>
      <w:lvlText w:val="%1.%2.  "/>
      <w:lvlJc w:val="left"/>
      <w:pPr>
        <w:ind w:left="0" w:firstLine="0"/>
      </w:pPr>
      <w:rPr>
        <w:rFonts w:hint="default"/>
      </w:rPr>
    </w:lvl>
    <w:lvl w:ilvl="2">
      <w:start w:val="1"/>
      <w:numFmt w:val="decimal"/>
      <w:pStyle w:val="FSNadpis3"/>
      <w:suff w:val="space"/>
      <w:lvlText w:val="%1.%2.%3.  "/>
      <w:lvlJc w:val="left"/>
      <w:pPr>
        <w:ind w:left="0" w:firstLine="0"/>
      </w:pPr>
      <w:rPr>
        <w:rFonts w:hint="default"/>
      </w:rPr>
    </w:lvl>
    <w:lvl w:ilvl="3">
      <w:start w:val="1"/>
      <w:numFmt w:val="decimal"/>
      <w:pStyle w:val="FSNadpis4"/>
      <w:suff w:val="space"/>
      <w:lvlText w:val="%1.%2.%3.%4.  "/>
      <w:lvlJc w:val="left"/>
      <w:pPr>
        <w:ind w:left="0" w:firstLine="0"/>
      </w:pPr>
      <w:rPr>
        <w:rFonts w:hint="default"/>
      </w:rPr>
    </w:lvl>
    <w:lvl w:ilvl="4">
      <w:start w:val="1"/>
      <w:numFmt w:val="lowerLetter"/>
      <w:lvlRestart w:val="0"/>
      <w:pStyle w:val="FSNadpis5"/>
      <w:lvlText w:val="%5)"/>
      <w:lvlJc w:val="left"/>
      <w:pPr>
        <w:ind w:left="397" w:hanging="39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2DB6591E"/>
    <w:multiLevelType w:val="hybridMultilevel"/>
    <w:tmpl w:val="E91EACDE"/>
    <w:lvl w:ilvl="0" w:tplc="3774CD92">
      <w:start w:val="1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5103BE"/>
    <w:multiLevelType w:val="hybridMultilevel"/>
    <w:tmpl w:val="9410C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7B7052"/>
    <w:multiLevelType w:val="hybridMultilevel"/>
    <w:tmpl w:val="FBEA0D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5872A3"/>
    <w:multiLevelType w:val="hybridMultilevel"/>
    <w:tmpl w:val="68DAD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4E40644"/>
    <w:multiLevelType w:val="hybridMultilevel"/>
    <w:tmpl w:val="3134FC38"/>
    <w:lvl w:ilvl="0" w:tplc="F1DE96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65B0E34"/>
    <w:multiLevelType w:val="hybridMultilevel"/>
    <w:tmpl w:val="295E6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B9F0517"/>
    <w:multiLevelType w:val="hybridMultilevel"/>
    <w:tmpl w:val="DCC64942"/>
    <w:lvl w:ilvl="0" w:tplc="286E7904">
      <w:start w:val="1"/>
      <w:numFmt w:val="decimal"/>
      <w:pStyle w:val="selnodrky"/>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0827CA"/>
    <w:multiLevelType w:val="hybridMultilevel"/>
    <w:tmpl w:val="0F48C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00810638">
    <w:abstractNumId w:val="11"/>
  </w:num>
  <w:num w:numId="2" w16cid:durableId="1002127163">
    <w:abstractNumId w:val="7"/>
  </w:num>
  <w:num w:numId="3" w16cid:durableId="307364963">
    <w:abstractNumId w:val="2"/>
  </w:num>
  <w:num w:numId="4" w16cid:durableId="1668289">
    <w:abstractNumId w:val="14"/>
  </w:num>
  <w:num w:numId="5" w16cid:durableId="1781995262">
    <w:abstractNumId w:val="13"/>
  </w:num>
  <w:num w:numId="6" w16cid:durableId="840434685">
    <w:abstractNumId w:val="6"/>
  </w:num>
  <w:num w:numId="7" w16cid:durableId="732200527">
    <w:abstractNumId w:val="6"/>
  </w:num>
  <w:num w:numId="8" w16cid:durableId="1837838929">
    <w:abstractNumId w:val="6"/>
  </w:num>
  <w:num w:numId="9" w16cid:durableId="201946260">
    <w:abstractNumId w:val="6"/>
  </w:num>
  <w:num w:numId="10" w16cid:durableId="801849736">
    <w:abstractNumId w:val="6"/>
  </w:num>
  <w:num w:numId="11" w16cid:durableId="1173380659">
    <w:abstractNumId w:val="0"/>
  </w:num>
  <w:num w:numId="12" w16cid:durableId="474683040">
    <w:abstractNumId w:val="0"/>
  </w:num>
  <w:num w:numId="13" w16cid:durableId="898828213">
    <w:abstractNumId w:val="0"/>
  </w:num>
  <w:num w:numId="14" w16cid:durableId="1648587760">
    <w:abstractNumId w:val="0"/>
  </w:num>
  <w:num w:numId="15" w16cid:durableId="2139256014">
    <w:abstractNumId w:val="0"/>
  </w:num>
  <w:num w:numId="16" w16cid:durableId="1616911957">
    <w:abstractNumId w:val="3"/>
  </w:num>
  <w:num w:numId="17" w16cid:durableId="1392384495">
    <w:abstractNumId w:val="5"/>
  </w:num>
  <w:num w:numId="18" w16cid:durableId="1715502233">
    <w:abstractNumId w:val="10"/>
  </w:num>
  <w:num w:numId="19" w16cid:durableId="255795799">
    <w:abstractNumId w:val="8"/>
  </w:num>
  <w:num w:numId="20" w16cid:durableId="232393497">
    <w:abstractNumId w:val="12"/>
  </w:num>
  <w:num w:numId="21" w16cid:durableId="1373267024">
    <w:abstractNumId w:val="4"/>
  </w:num>
  <w:num w:numId="22" w16cid:durableId="2078555480">
    <w:abstractNumId w:val="1"/>
  </w:num>
  <w:num w:numId="23" w16cid:durableId="501168398">
    <w:abstractNumId w:val="9"/>
  </w:num>
  <w:num w:numId="24" w16cid:durableId="818038074">
    <w:abstractNumId w:val="6"/>
  </w:num>
  <w:num w:numId="25" w16cid:durableId="2033721200">
    <w:abstractNumId w:val="6"/>
  </w:num>
  <w:num w:numId="26" w16cid:durableId="1337271519">
    <w:abstractNumId w:val="6"/>
  </w:num>
  <w:num w:numId="27" w16cid:durableId="1503353382">
    <w:abstractNumId w:val="6"/>
  </w:num>
  <w:num w:numId="28" w16cid:durableId="1139805084">
    <w:abstractNumId w:val="6"/>
  </w:num>
  <w:num w:numId="29" w16cid:durableId="1989900382">
    <w:abstractNumId w:val="6"/>
  </w:num>
  <w:num w:numId="30" w16cid:durableId="1413622649">
    <w:abstractNumId w:val="6"/>
  </w:num>
  <w:num w:numId="31" w16cid:durableId="202209333">
    <w:abstractNumId w:val="6"/>
  </w:num>
  <w:num w:numId="32" w16cid:durableId="1309940605">
    <w:abstractNumId w:val="6"/>
  </w:num>
  <w:num w:numId="33" w16cid:durableId="1366521010">
    <w:abstractNumId w:val="6"/>
  </w:num>
  <w:num w:numId="34" w16cid:durableId="151025314">
    <w:abstractNumId w:val="6"/>
  </w:num>
  <w:num w:numId="35" w16cid:durableId="556429128">
    <w:abstractNumId w:val="6"/>
  </w:num>
  <w:num w:numId="36" w16cid:durableId="836573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9A"/>
    <w:rsid w:val="00002289"/>
    <w:rsid w:val="00006C54"/>
    <w:rsid w:val="00014DA2"/>
    <w:rsid w:val="00022C38"/>
    <w:rsid w:val="000310B7"/>
    <w:rsid w:val="00032D10"/>
    <w:rsid w:val="00034F79"/>
    <w:rsid w:val="0003709E"/>
    <w:rsid w:val="00040640"/>
    <w:rsid w:val="00043FF8"/>
    <w:rsid w:val="00050A37"/>
    <w:rsid w:val="00051214"/>
    <w:rsid w:val="0005598A"/>
    <w:rsid w:val="00055CDC"/>
    <w:rsid w:val="00056F92"/>
    <w:rsid w:val="00057D8D"/>
    <w:rsid w:val="000670DF"/>
    <w:rsid w:val="000713CB"/>
    <w:rsid w:val="00071BA3"/>
    <w:rsid w:val="00075B76"/>
    <w:rsid w:val="000817D0"/>
    <w:rsid w:val="00083FCC"/>
    <w:rsid w:val="00096FC3"/>
    <w:rsid w:val="000A1DD9"/>
    <w:rsid w:val="000A23DC"/>
    <w:rsid w:val="000A5E42"/>
    <w:rsid w:val="000B39AF"/>
    <w:rsid w:val="000B7748"/>
    <w:rsid w:val="000B7ED7"/>
    <w:rsid w:val="000C4809"/>
    <w:rsid w:val="000C590C"/>
    <w:rsid w:val="000C6BC0"/>
    <w:rsid w:val="000C7806"/>
    <w:rsid w:val="000C7B60"/>
    <w:rsid w:val="000D11CA"/>
    <w:rsid w:val="000E0484"/>
    <w:rsid w:val="000E1AEF"/>
    <w:rsid w:val="000E3FA7"/>
    <w:rsid w:val="000E4382"/>
    <w:rsid w:val="000E63B2"/>
    <w:rsid w:val="000F1893"/>
    <w:rsid w:val="000F304A"/>
    <w:rsid w:val="000F6276"/>
    <w:rsid w:val="000F6BF7"/>
    <w:rsid w:val="001041EA"/>
    <w:rsid w:val="00105299"/>
    <w:rsid w:val="00105F61"/>
    <w:rsid w:val="001065A6"/>
    <w:rsid w:val="001137D0"/>
    <w:rsid w:val="001171B9"/>
    <w:rsid w:val="001310FC"/>
    <w:rsid w:val="00132482"/>
    <w:rsid w:val="00133153"/>
    <w:rsid w:val="001365F2"/>
    <w:rsid w:val="00136E45"/>
    <w:rsid w:val="00143D85"/>
    <w:rsid w:val="00145366"/>
    <w:rsid w:val="00160649"/>
    <w:rsid w:val="00160BAE"/>
    <w:rsid w:val="001703EF"/>
    <w:rsid w:val="001711C8"/>
    <w:rsid w:val="00182F31"/>
    <w:rsid w:val="00185CE2"/>
    <w:rsid w:val="00192EEF"/>
    <w:rsid w:val="00196160"/>
    <w:rsid w:val="001A363D"/>
    <w:rsid w:val="001A77FD"/>
    <w:rsid w:val="001B00F8"/>
    <w:rsid w:val="001B20AC"/>
    <w:rsid w:val="001B6E69"/>
    <w:rsid w:val="001B71CC"/>
    <w:rsid w:val="001C12BE"/>
    <w:rsid w:val="001C6785"/>
    <w:rsid w:val="001C6E82"/>
    <w:rsid w:val="001C7141"/>
    <w:rsid w:val="001D0371"/>
    <w:rsid w:val="001D28E9"/>
    <w:rsid w:val="001D2A46"/>
    <w:rsid w:val="001D6F58"/>
    <w:rsid w:val="001E0B6A"/>
    <w:rsid w:val="001E203D"/>
    <w:rsid w:val="001E7AC5"/>
    <w:rsid w:val="001F4CCF"/>
    <w:rsid w:val="002034B8"/>
    <w:rsid w:val="00203B3F"/>
    <w:rsid w:val="0020769A"/>
    <w:rsid w:val="00207CAA"/>
    <w:rsid w:val="00214A09"/>
    <w:rsid w:val="00223A27"/>
    <w:rsid w:val="00223E21"/>
    <w:rsid w:val="00225A85"/>
    <w:rsid w:val="002267CD"/>
    <w:rsid w:val="00233828"/>
    <w:rsid w:val="002405AF"/>
    <w:rsid w:val="0024193F"/>
    <w:rsid w:val="00241CA3"/>
    <w:rsid w:val="00243C90"/>
    <w:rsid w:val="00244199"/>
    <w:rsid w:val="00246BF1"/>
    <w:rsid w:val="00250824"/>
    <w:rsid w:val="002522E9"/>
    <w:rsid w:val="002553A6"/>
    <w:rsid w:val="00260C3B"/>
    <w:rsid w:val="002639CD"/>
    <w:rsid w:val="00266E96"/>
    <w:rsid w:val="00276AF0"/>
    <w:rsid w:val="00280052"/>
    <w:rsid w:val="00280575"/>
    <w:rsid w:val="00283407"/>
    <w:rsid w:val="00283664"/>
    <w:rsid w:val="00286DAB"/>
    <w:rsid w:val="0028770F"/>
    <w:rsid w:val="00290BEF"/>
    <w:rsid w:val="00291F6A"/>
    <w:rsid w:val="0029445E"/>
    <w:rsid w:val="00296E4B"/>
    <w:rsid w:val="002A289B"/>
    <w:rsid w:val="002A2A69"/>
    <w:rsid w:val="002A533E"/>
    <w:rsid w:val="002B24A1"/>
    <w:rsid w:val="002B2EC6"/>
    <w:rsid w:val="002B4145"/>
    <w:rsid w:val="002B46BA"/>
    <w:rsid w:val="002B7785"/>
    <w:rsid w:val="002C16C0"/>
    <w:rsid w:val="002C3B17"/>
    <w:rsid w:val="002D192D"/>
    <w:rsid w:val="002D3BFA"/>
    <w:rsid w:val="002E1512"/>
    <w:rsid w:val="002E37C9"/>
    <w:rsid w:val="002E6166"/>
    <w:rsid w:val="002F6C4C"/>
    <w:rsid w:val="002F7151"/>
    <w:rsid w:val="0030249F"/>
    <w:rsid w:val="003029A4"/>
    <w:rsid w:val="00310E72"/>
    <w:rsid w:val="0031637D"/>
    <w:rsid w:val="00321EC7"/>
    <w:rsid w:val="003232D3"/>
    <w:rsid w:val="0032481C"/>
    <w:rsid w:val="00324D00"/>
    <w:rsid w:val="00341EFD"/>
    <w:rsid w:val="003458AC"/>
    <w:rsid w:val="00352326"/>
    <w:rsid w:val="00353413"/>
    <w:rsid w:val="003606B5"/>
    <w:rsid w:val="00372064"/>
    <w:rsid w:val="00380759"/>
    <w:rsid w:val="00381F81"/>
    <w:rsid w:val="00384A2D"/>
    <w:rsid w:val="00396318"/>
    <w:rsid w:val="003A0327"/>
    <w:rsid w:val="003A1257"/>
    <w:rsid w:val="003B1D46"/>
    <w:rsid w:val="003B3065"/>
    <w:rsid w:val="003B41E9"/>
    <w:rsid w:val="003C057F"/>
    <w:rsid w:val="003C11B7"/>
    <w:rsid w:val="003C7063"/>
    <w:rsid w:val="003C7AAE"/>
    <w:rsid w:val="003E0097"/>
    <w:rsid w:val="003E3542"/>
    <w:rsid w:val="003E56B4"/>
    <w:rsid w:val="003F21CE"/>
    <w:rsid w:val="003F3B18"/>
    <w:rsid w:val="00400773"/>
    <w:rsid w:val="00403178"/>
    <w:rsid w:val="004031B6"/>
    <w:rsid w:val="004035F6"/>
    <w:rsid w:val="00405EDC"/>
    <w:rsid w:val="00411C6A"/>
    <w:rsid w:val="00413E8D"/>
    <w:rsid w:val="004145CC"/>
    <w:rsid w:val="004201A4"/>
    <w:rsid w:val="0042083F"/>
    <w:rsid w:val="00422975"/>
    <w:rsid w:val="00423C7B"/>
    <w:rsid w:val="00426304"/>
    <w:rsid w:val="00427CCB"/>
    <w:rsid w:val="004311F7"/>
    <w:rsid w:val="00440616"/>
    <w:rsid w:val="00444608"/>
    <w:rsid w:val="00444761"/>
    <w:rsid w:val="00447597"/>
    <w:rsid w:val="00451B44"/>
    <w:rsid w:val="00452BA1"/>
    <w:rsid w:val="00462D7A"/>
    <w:rsid w:val="0047474C"/>
    <w:rsid w:val="00476A5F"/>
    <w:rsid w:val="00481CCA"/>
    <w:rsid w:val="00486D17"/>
    <w:rsid w:val="0049160C"/>
    <w:rsid w:val="004A6BF2"/>
    <w:rsid w:val="004B1A75"/>
    <w:rsid w:val="004B314B"/>
    <w:rsid w:val="004B5182"/>
    <w:rsid w:val="004C0CF7"/>
    <w:rsid w:val="004C2C57"/>
    <w:rsid w:val="004C304E"/>
    <w:rsid w:val="004C568E"/>
    <w:rsid w:val="004E0576"/>
    <w:rsid w:val="004E0BF2"/>
    <w:rsid w:val="004E25FB"/>
    <w:rsid w:val="004E33A9"/>
    <w:rsid w:val="004E5498"/>
    <w:rsid w:val="004E57B3"/>
    <w:rsid w:val="004E787B"/>
    <w:rsid w:val="004F4D76"/>
    <w:rsid w:val="00500A0A"/>
    <w:rsid w:val="0050456D"/>
    <w:rsid w:val="005125E5"/>
    <w:rsid w:val="00517A7C"/>
    <w:rsid w:val="0052136B"/>
    <w:rsid w:val="005245C4"/>
    <w:rsid w:val="005252E6"/>
    <w:rsid w:val="00526EB8"/>
    <w:rsid w:val="00532132"/>
    <w:rsid w:val="005333AC"/>
    <w:rsid w:val="005354FB"/>
    <w:rsid w:val="005406A1"/>
    <w:rsid w:val="00546E64"/>
    <w:rsid w:val="0054758F"/>
    <w:rsid w:val="00550B4B"/>
    <w:rsid w:val="0055557E"/>
    <w:rsid w:val="00557C1D"/>
    <w:rsid w:val="0056263F"/>
    <w:rsid w:val="00570239"/>
    <w:rsid w:val="00570784"/>
    <w:rsid w:val="005759C7"/>
    <w:rsid w:val="0057709D"/>
    <w:rsid w:val="005832B6"/>
    <w:rsid w:val="00593A17"/>
    <w:rsid w:val="005958F4"/>
    <w:rsid w:val="00595B38"/>
    <w:rsid w:val="00596E06"/>
    <w:rsid w:val="005A1D88"/>
    <w:rsid w:val="005A240C"/>
    <w:rsid w:val="005A51CD"/>
    <w:rsid w:val="005A7F64"/>
    <w:rsid w:val="005B142E"/>
    <w:rsid w:val="005B1FB6"/>
    <w:rsid w:val="005B2332"/>
    <w:rsid w:val="005B3D41"/>
    <w:rsid w:val="005B507C"/>
    <w:rsid w:val="005B6C49"/>
    <w:rsid w:val="005B6DB6"/>
    <w:rsid w:val="005C113D"/>
    <w:rsid w:val="005C39F9"/>
    <w:rsid w:val="005C3CB8"/>
    <w:rsid w:val="005C55BB"/>
    <w:rsid w:val="005D1B89"/>
    <w:rsid w:val="005D3BA6"/>
    <w:rsid w:val="005D772E"/>
    <w:rsid w:val="005E005E"/>
    <w:rsid w:val="005E041C"/>
    <w:rsid w:val="005E5A65"/>
    <w:rsid w:val="005E7765"/>
    <w:rsid w:val="005F2157"/>
    <w:rsid w:val="0060112B"/>
    <w:rsid w:val="00616B8A"/>
    <w:rsid w:val="006170B0"/>
    <w:rsid w:val="006222A0"/>
    <w:rsid w:val="006235D9"/>
    <w:rsid w:val="00624706"/>
    <w:rsid w:val="006344E9"/>
    <w:rsid w:val="00636AA2"/>
    <w:rsid w:val="0063708E"/>
    <w:rsid w:val="00645B12"/>
    <w:rsid w:val="00647BDF"/>
    <w:rsid w:val="00650600"/>
    <w:rsid w:val="006530C8"/>
    <w:rsid w:val="00660B1F"/>
    <w:rsid w:val="00665918"/>
    <w:rsid w:val="00670B42"/>
    <w:rsid w:val="00677640"/>
    <w:rsid w:val="006777B1"/>
    <w:rsid w:val="0067798B"/>
    <w:rsid w:val="00684B41"/>
    <w:rsid w:val="00687D56"/>
    <w:rsid w:val="006A0A9E"/>
    <w:rsid w:val="006A20AC"/>
    <w:rsid w:val="006A519D"/>
    <w:rsid w:val="006A7B7B"/>
    <w:rsid w:val="006B1AE9"/>
    <w:rsid w:val="006B2BFB"/>
    <w:rsid w:val="006B3C8E"/>
    <w:rsid w:val="006B4881"/>
    <w:rsid w:val="006B4D00"/>
    <w:rsid w:val="006B5625"/>
    <w:rsid w:val="006C41C1"/>
    <w:rsid w:val="006C48F9"/>
    <w:rsid w:val="006C75AB"/>
    <w:rsid w:val="006C7839"/>
    <w:rsid w:val="006D0E2A"/>
    <w:rsid w:val="006D293C"/>
    <w:rsid w:val="006D2EFD"/>
    <w:rsid w:val="006D3D69"/>
    <w:rsid w:val="006D4ABF"/>
    <w:rsid w:val="006D5122"/>
    <w:rsid w:val="006E2587"/>
    <w:rsid w:val="006E2B82"/>
    <w:rsid w:val="006E544C"/>
    <w:rsid w:val="006E6197"/>
    <w:rsid w:val="006F6E09"/>
    <w:rsid w:val="006F7A95"/>
    <w:rsid w:val="00701CA9"/>
    <w:rsid w:val="00701F11"/>
    <w:rsid w:val="00704A77"/>
    <w:rsid w:val="007139B6"/>
    <w:rsid w:val="00715FB9"/>
    <w:rsid w:val="007252D8"/>
    <w:rsid w:val="007304C2"/>
    <w:rsid w:val="00731351"/>
    <w:rsid w:val="00736C37"/>
    <w:rsid w:val="0073790A"/>
    <w:rsid w:val="007407E5"/>
    <w:rsid w:val="00742340"/>
    <w:rsid w:val="00743D1B"/>
    <w:rsid w:val="00751046"/>
    <w:rsid w:val="00771D68"/>
    <w:rsid w:val="0077672A"/>
    <w:rsid w:val="0077760B"/>
    <w:rsid w:val="00782123"/>
    <w:rsid w:val="00796F61"/>
    <w:rsid w:val="00797B1C"/>
    <w:rsid w:val="007A58FA"/>
    <w:rsid w:val="007C681B"/>
    <w:rsid w:val="007D1002"/>
    <w:rsid w:val="007D7422"/>
    <w:rsid w:val="007E07F8"/>
    <w:rsid w:val="007E5CE1"/>
    <w:rsid w:val="007E6AD5"/>
    <w:rsid w:val="007F342C"/>
    <w:rsid w:val="00800190"/>
    <w:rsid w:val="00800318"/>
    <w:rsid w:val="00801DC9"/>
    <w:rsid w:val="0080245B"/>
    <w:rsid w:val="00803BE2"/>
    <w:rsid w:val="008124AA"/>
    <w:rsid w:val="00812FB4"/>
    <w:rsid w:val="0082339B"/>
    <w:rsid w:val="00826535"/>
    <w:rsid w:val="00831FF0"/>
    <w:rsid w:val="00832924"/>
    <w:rsid w:val="008361C7"/>
    <w:rsid w:val="00836FEB"/>
    <w:rsid w:val="008374C4"/>
    <w:rsid w:val="0084424B"/>
    <w:rsid w:val="00844800"/>
    <w:rsid w:val="00853A90"/>
    <w:rsid w:val="00870BB3"/>
    <w:rsid w:val="00871602"/>
    <w:rsid w:val="008828EF"/>
    <w:rsid w:val="00883EF6"/>
    <w:rsid w:val="00890131"/>
    <w:rsid w:val="00890AE0"/>
    <w:rsid w:val="0089362E"/>
    <w:rsid w:val="00896A04"/>
    <w:rsid w:val="0089730F"/>
    <w:rsid w:val="008A13BA"/>
    <w:rsid w:val="008A3592"/>
    <w:rsid w:val="008A54B3"/>
    <w:rsid w:val="008A5CCF"/>
    <w:rsid w:val="008B19A1"/>
    <w:rsid w:val="008B7F5A"/>
    <w:rsid w:val="008C48A8"/>
    <w:rsid w:val="008D18FC"/>
    <w:rsid w:val="008D3BC8"/>
    <w:rsid w:val="008D5A65"/>
    <w:rsid w:val="008E036C"/>
    <w:rsid w:val="008E3D78"/>
    <w:rsid w:val="008E58B2"/>
    <w:rsid w:val="008E7F5E"/>
    <w:rsid w:val="008F6E8A"/>
    <w:rsid w:val="009010D9"/>
    <w:rsid w:val="009039F8"/>
    <w:rsid w:val="00904834"/>
    <w:rsid w:val="00905F61"/>
    <w:rsid w:val="00910F9A"/>
    <w:rsid w:val="009167BB"/>
    <w:rsid w:val="009218F0"/>
    <w:rsid w:val="00925BB8"/>
    <w:rsid w:val="00925D1E"/>
    <w:rsid w:val="009306EE"/>
    <w:rsid w:val="00930C8E"/>
    <w:rsid w:val="00936E7E"/>
    <w:rsid w:val="00937045"/>
    <w:rsid w:val="00937AEF"/>
    <w:rsid w:val="00944068"/>
    <w:rsid w:val="00952C32"/>
    <w:rsid w:val="00960044"/>
    <w:rsid w:val="009612CE"/>
    <w:rsid w:val="009628BD"/>
    <w:rsid w:val="00962AFC"/>
    <w:rsid w:val="00966DBF"/>
    <w:rsid w:val="00981F43"/>
    <w:rsid w:val="00982023"/>
    <w:rsid w:val="00982651"/>
    <w:rsid w:val="009828FC"/>
    <w:rsid w:val="009863D1"/>
    <w:rsid w:val="00990101"/>
    <w:rsid w:val="00996ABC"/>
    <w:rsid w:val="009A1060"/>
    <w:rsid w:val="009A3FE2"/>
    <w:rsid w:val="009A6785"/>
    <w:rsid w:val="009B5E80"/>
    <w:rsid w:val="009C0A21"/>
    <w:rsid w:val="009C1CE5"/>
    <w:rsid w:val="009C4C2D"/>
    <w:rsid w:val="009C6EF4"/>
    <w:rsid w:val="009D14B8"/>
    <w:rsid w:val="009D3088"/>
    <w:rsid w:val="009E3BC4"/>
    <w:rsid w:val="009E71ED"/>
    <w:rsid w:val="009F2C1B"/>
    <w:rsid w:val="009F3403"/>
    <w:rsid w:val="00A04D6D"/>
    <w:rsid w:val="00A10445"/>
    <w:rsid w:val="00A1128B"/>
    <w:rsid w:val="00A14CF1"/>
    <w:rsid w:val="00A16AFF"/>
    <w:rsid w:val="00A20DB5"/>
    <w:rsid w:val="00A20EFC"/>
    <w:rsid w:val="00A2760A"/>
    <w:rsid w:val="00A300B3"/>
    <w:rsid w:val="00A34B78"/>
    <w:rsid w:val="00A50744"/>
    <w:rsid w:val="00A5560B"/>
    <w:rsid w:val="00A557D0"/>
    <w:rsid w:val="00A55F45"/>
    <w:rsid w:val="00A56C41"/>
    <w:rsid w:val="00A629B6"/>
    <w:rsid w:val="00A6638A"/>
    <w:rsid w:val="00A674E9"/>
    <w:rsid w:val="00A67954"/>
    <w:rsid w:val="00A70144"/>
    <w:rsid w:val="00A734D2"/>
    <w:rsid w:val="00A73FEC"/>
    <w:rsid w:val="00A75E63"/>
    <w:rsid w:val="00A76C6C"/>
    <w:rsid w:val="00A77582"/>
    <w:rsid w:val="00A80537"/>
    <w:rsid w:val="00A81A2E"/>
    <w:rsid w:val="00A938B9"/>
    <w:rsid w:val="00AA051A"/>
    <w:rsid w:val="00AB0070"/>
    <w:rsid w:val="00AC20CA"/>
    <w:rsid w:val="00AC2948"/>
    <w:rsid w:val="00AC5F7B"/>
    <w:rsid w:val="00AC7DBC"/>
    <w:rsid w:val="00AE0F16"/>
    <w:rsid w:val="00AE386B"/>
    <w:rsid w:val="00AF011D"/>
    <w:rsid w:val="00AF1BBC"/>
    <w:rsid w:val="00AF2637"/>
    <w:rsid w:val="00AF4541"/>
    <w:rsid w:val="00AF70BA"/>
    <w:rsid w:val="00AF7DA5"/>
    <w:rsid w:val="00B00FF0"/>
    <w:rsid w:val="00B02BBE"/>
    <w:rsid w:val="00B06F2B"/>
    <w:rsid w:val="00B12C44"/>
    <w:rsid w:val="00B12C59"/>
    <w:rsid w:val="00B13750"/>
    <w:rsid w:val="00B15BB9"/>
    <w:rsid w:val="00B33A3E"/>
    <w:rsid w:val="00B35412"/>
    <w:rsid w:val="00B35A8B"/>
    <w:rsid w:val="00B402A2"/>
    <w:rsid w:val="00B43E38"/>
    <w:rsid w:val="00B44CD0"/>
    <w:rsid w:val="00B44E7F"/>
    <w:rsid w:val="00B5215C"/>
    <w:rsid w:val="00B70897"/>
    <w:rsid w:val="00B72BC7"/>
    <w:rsid w:val="00B77CC5"/>
    <w:rsid w:val="00B80D6E"/>
    <w:rsid w:val="00B82D39"/>
    <w:rsid w:val="00B82D49"/>
    <w:rsid w:val="00B847DD"/>
    <w:rsid w:val="00B85229"/>
    <w:rsid w:val="00B929FC"/>
    <w:rsid w:val="00B9505E"/>
    <w:rsid w:val="00B95EE5"/>
    <w:rsid w:val="00BA4DD1"/>
    <w:rsid w:val="00BA6A3B"/>
    <w:rsid w:val="00BA775D"/>
    <w:rsid w:val="00BB0AA7"/>
    <w:rsid w:val="00BC2654"/>
    <w:rsid w:val="00BC2CF7"/>
    <w:rsid w:val="00BC7173"/>
    <w:rsid w:val="00BD1FAC"/>
    <w:rsid w:val="00BD3A66"/>
    <w:rsid w:val="00BD5B71"/>
    <w:rsid w:val="00BD666B"/>
    <w:rsid w:val="00BE328B"/>
    <w:rsid w:val="00BE4962"/>
    <w:rsid w:val="00BE75B3"/>
    <w:rsid w:val="00BE77D3"/>
    <w:rsid w:val="00BF6F5B"/>
    <w:rsid w:val="00C03904"/>
    <w:rsid w:val="00C07ECF"/>
    <w:rsid w:val="00C12069"/>
    <w:rsid w:val="00C20213"/>
    <w:rsid w:val="00C218D1"/>
    <w:rsid w:val="00C301B9"/>
    <w:rsid w:val="00C3302B"/>
    <w:rsid w:val="00C448A3"/>
    <w:rsid w:val="00C46340"/>
    <w:rsid w:val="00C5105E"/>
    <w:rsid w:val="00C5167E"/>
    <w:rsid w:val="00C53BB3"/>
    <w:rsid w:val="00C552D2"/>
    <w:rsid w:val="00C56C96"/>
    <w:rsid w:val="00C61426"/>
    <w:rsid w:val="00C63143"/>
    <w:rsid w:val="00C6384A"/>
    <w:rsid w:val="00C65807"/>
    <w:rsid w:val="00C66A8F"/>
    <w:rsid w:val="00C67B35"/>
    <w:rsid w:val="00C70E20"/>
    <w:rsid w:val="00C71D8A"/>
    <w:rsid w:val="00C745C5"/>
    <w:rsid w:val="00C80C61"/>
    <w:rsid w:val="00C8174F"/>
    <w:rsid w:val="00C82810"/>
    <w:rsid w:val="00C831D6"/>
    <w:rsid w:val="00C84E29"/>
    <w:rsid w:val="00C87C8A"/>
    <w:rsid w:val="00C923F2"/>
    <w:rsid w:val="00C94D32"/>
    <w:rsid w:val="00C9730D"/>
    <w:rsid w:val="00CA05D4"/>
    <w:rsid w:val="00CA0AC9"/>
    <w:rsid w:val="00CA4656"/>
    <w:rsid w:val="00CA716C"/>
    <w:rsid w:val="00CA7D5E"/>
    <w:rsid w:val="00CB28BB"/>
    <w:rsid w:val="00CB2D0F"/>
    <w:rsid w:val="00CB3868"/>
    <w:rsid w:val="00CB55C8"/>
    <w:rsid w:val="00CC1750"/>
    <w:rsid w:val="00CC227C"/>
    <w:rsid w:val="00CC2F4C"/>
    <w:rsid w:val="00CC5752"/>
    <w:rsid w:val="00CE0C44"/>
    <w:rsid w:val="00CE14EE"/>
    <w:rsid w:val="00CE3D40"/>
    <w:rsid w:val="00CE6D47"/>
    <w:rsid w:val="00CF1231"/>
    <w:rsid w:val="00CF2764"/>
    <w:rsid w:val="00CF475A"/>
    <w:rsid w:val="00D02E3A"/>
    <w:rsid w:val="00D10E38"/>
    <w:rsid w:val="00D11A30"/>
    <w:rsid w:val="00D131EC"/>
    <w:rsid w:val="00D15F08"/>
    <w:rsid w:val="00D161A9"/>
    <w:rsid w:val="00D174C4"/>
    <w:rsid w:val="00D17D5C"/>
    <w:rsid w:val="00D24DE8"/>
    <w:rsid w:val="00D30A76"/>
    <w:rsid w:val="00D322E2"/>
    <w:rsid w:val="00D346D6"/>
    <w:rsid w:val="00D34BED"/>
    <w:rsid w:val="00D416B1"/>
    <w:rsid w:val="00D44E15"/>
    <w:rsid w:val="00D46AA8"/>
    <w:rsid w:val="00D50149"/>
    <w:rsid w:val="00D5364F"/>
    <w:rsid w:val="00D563ED"/>
    <w:rsid w:val="00D64071"/>
    <w:rsid w:val="00D6500E"/>
    <w:rsid w:val="00D73916"/>
    <w:rsid w:val="00D74151"/>
    <w:rsid w:val="00D74965"/>
    <w:rsid w:val="00D75C48"/>
    <w:rsid w:val="00D77B6A"/>
    <w:rsid w:val="00D91471"/>
    <w:rsid w:val="00DA0E1C"/>
    <w:rsid w:val="00DA28A3"/>
    <w:rsid w:val="00DA5424"/>
    <w:rsid w:val="00DA65F8"/>
    <w:rsid w:val="00DB41BF"/>
    <w:rsid w:val="00DC2442"/>
    <w:rsid w:val="00DD13C9"/>
    <w:rsid w:val="00DD4451"/>
    <w:rsid w:val="00DE16DB"/>
    <w:rsid w:val="00DE3076"/>
    <w:rsid w:val="00DF2EA9"/>
    <w:rsid w:val="00DF3DC7"/>
    <w:rsid w:val="00E058B8"/>
    <w:rsid w:val="00E162E4"/>
    <w:rsid w:val="00E1734B"/>
    <w:rsid w:val="00E17EEF"/>
    <w:rsid w:val="00E2017A"/>
    <w:rsid w:val="00E215DF"/>
    <w:rsid w:val="00E31EC6"/>
    <w:rsid w:val="00E33D26"/>
    <w:rsid w:val="00E3593A"/>
    <w:rsid w:val="00E35EB6"/>
    <w:rsid w:val="00E3659C"/>
    <w:rsid w:val="00E36DEE"/>
    <w:rsid w:val="00E4077A"/>
    <w:rsid w:val="00E44412"/>
    <w:rsid w:val="00E46429"/>
    <w:rsid w:val="00E53ADC"/>
    <w:rsid w:val="00E56CD3"/>
    <w:rsid w:val="00E61911"/>
    <w:rsid w:val="00E72AFD"/>
    <w:rsid w:val="00E72CA6"/>
    <w:rsid w:val="00E73C7E"/>
    <w:rsid w:val="00E82580"/>
    <w:rsid w:val="00E85A1E"/>
    <w:rsid w:val="00E93B88"/>
    <w:rsid w:val="00EA101A"/>
    <w:rsid w:val="00EA452E"/>
    <w:rsid w:val="00EB26C9"/>
    <w:rsid w:val="00EB733F"/>
    <w:rsid w:val="00EC3125"/>
    <w:rsid w:val="00EC4739"/>
    <w:rsid w:val="00EC483F"/>
    <w:rsid w:val="00EE3CCC"/>
    <w:rsid w:val="00EE7E23"/>
    <w:rsid w:val="00EF4CD1"/>
    <w:rsid w:val="00EF6198"/>
    <w:rsid w:val="00F03B3D"/>
    <w:rsid w:val="00F06BA5"/>
    <w:rsid w:val="00F145B8"/>
    <w:rsid w:val="00F16894"/>
    <w:rsid w:val="00F209E9"/>
    <w:rsid w:val="00F27074"/>
    <w:rsid w:val="00F309A3"/>
    <w:rsid w:val="00F31FCD"/>
    <w:rsid w:val="00F324D3"/>
    <w:rsid w:val="00F32690"/>
    <w:rsid w:val="00F327E1"/>
    <w:rsid w:val="00F3710A"/>
    <w:rsid w:val="00F406B0"/>
    <w:rsid w:val="00F42116"/>
    <w:rsid w:val="00F44021"/>
    <w:rsid w:val="00F46E01"/>
    <w:rsid w:val="00F51728"/>
    <w:rsid w:val="00F55F69"/>
    <w:rsid w:val="00F56607"/>
    <w:rsid w:val="00F64947"/>
    <w:rsid w:val="00F7502D"/>
    <w:rsid w:val="00F758E8"/>
    <w:rsid w:val="00F81DC5"/>
    <w:rsid w:val="00F838AF"/>
    <w:rsid w:val="00F85297"/>
    <w:rsid w:val="00F9109E"/>
    <w:rsid w:val="00FA667A"/>
    <w:rsid w:val="00FB1335"/>
    <w:rsid w:val="00FC1717"/>
    <w:rsid w:val="00FC1A85"/>
    <w:rsid w:val="00FC496D"/>
    <w:rsid w:val="00FD45C4"/>
    <w:rsid w:val="00FD5BCA"/>
    <w:rsid w:val="00FD5D36"/>
    <w:rsid w:val="00FE4A30"/>
    <w:rsid w:val="00FE4D3A"/>
    <w:rsid w:val="00FE4EE5"/>
    <w:rsid w:val="00FE4F8C"/>
    <w:rsid w:val="00FF1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B2138"/>
  <w15:docId w15:val="{74ABD8BD-40A9-4B51-9C19-B8513E2A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8"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60044"/>
    <w:pPr>
      <w:suppressAutoHyphens/>
      <w:spacing w:before="240"/>
      <w:jc w:val="both"/>
    </w:pPr>
    <w:rPr>
      <w:rFonts w:ascii="Arial" w:hAnsi="Arial"/>
      <w:sz w:val="22"/>
      <w:lang w:eastAsia="zh-CN"/>
    </w:rPr>
  </w:style>
  <w:style w:type="paragraph" w:styleId="Nadpis1">
    <w:name w:val="heading 1"/>
    <w:basedOn w:val="Normln"/>
    <w:next w:val="Normln"/>
    <w:link w:val="Nadpis1Char"/>
    <w:autoRedefine/>
    <w:rsid w:val="00960044"/>
    <w:pPr>
      <w:keepNext/>
      <w:numPr>
        <w:numId w:val="15"/>
      </w:numPr>
      <w:shd w:val="clear" w:color="auto" w:fill="FFFFFF"/>
      <w:spacing w:before="360"/>
      <w:outlineLvl w:val="0"/>
    </w:pPr>
    <w:rPr>
      <w:b/>
    </w:rPr>
  </w:style>
  <w:style w:type="paragraph" w:styleId="Nadpis2">
    <w:name w:val="heading 2"/>
    <w:basedOn w:val="Normln"/>
    <w:next w:val="Normln"/>
    <w:link w:val="Nadpis2Char"/>
    <w:autoRedefine/>
    <w:semiHidden/>
    <w:rsid w:val="00960044"/>
    <w:pPr>
      <w:keepNext/>
      <w:numPr>
        <w:ilvl w:val="1"/>
        <w:numId w:val="15"/>
      </w:numPr>
      <w:spacing w:before="360"/>
      <w:outlineLvl w:val="1"/>
    </w:pPr>
    <w:rPr>
      <w:rFonts w:cs="Arial"/>
      <w:b/>
      <w:bCs/>
      <w:iCs/>
      <w:sz w:val="24"/>
      <w:szCs w:val="24"/>
    </w:rPr>
  </w:style>
  <w:style w:type="paragraph" w:styleId="Nadpis3">
    <w:name w:val="heading 3"/>
    <w:basedOn w:val="Normln"/>
    <w:next w:val="Normln"/>
    <w:link w:val="Nadpis3Char"/>
    <w:autoRedefine/>
    <w:rsid w:val="00960044"/>
    <w:pPr>
      <w:keepNext/>
      <w:numPr>
        <w:ilvl w:val="2"/>
        <w:numId w:val="15"/>
      </w:numPr>
      <w:spacing w:before="360"/>
      <w:outlineLvl w:val="2"/>
    </w:pPr>
    <w:rPr>
      <w:rFonts w:cs="Arial"/>
      <w:b/>
      <w:bCs/>
      <w:i/>
      <w:szCs w:val="22"/>
    </w:rPr>
  </w:style>
  <w:style w:type="paragraph" w:styleId="Nadpis4">
    <w:name w:val="heading 4"/>
    <w:basedOn w:val="Nadpis3"/>
    <w:next w:val="Normln"/>
    <w:link w:val="Nadpis4Char"/>
    <w:semiHidden/>
    <w:rsid w:val="00960044"/>
    <w:pPr>
      <w:numPr>
        <w:ilvl w:val="3"/>
      </w:numPr>
      <w:outlineLvl w:val="3"/>
    </w:pPr>
    <w:rPr>
      <w:bCs w:val="0"/>
    </w:rPr>
  </w:style>
  <w:style w:type="paragraph" w:styleId="Nadpis5">
    <w:name w:val="heading 5"/>
    <w:basedOn w:val="Normln"/>
    <w:next w:val="Normln"/>
    <w:link w:val="Nadpis5Char"/>
    <w:autoRedefine/>
    <w:semiHidden/>
    <w:rsid w:val="00960044"/>
    <w:pPr>
      <w:keepNext/>
      <w:numPr>
        <w:ilvl w:val="4"/>
        <w:numId w:val="15"/>
      </w:numPr>
      <w:outlineLvl w:val="4"/>
    </w:pPr>
    <w:rPr>
      <w:bCs/>
      <w:i/>
      <w:iCs/>
      <w:szCs w:val="22"/>
    </w:rPr>
  </w:style>
  <w:style w:type="paragraph" w:styleId="Nadpis6">
    <w:name w:val="heading 6"/>
    <w:aliases w:val="Název dokumentu"/>
    <w:basedOn w:val="Normln"/>
    <w:next w:val="Normln"/>
    <w:link w:val="Nadpis6Char"/>
    <w:autoRedefine/>
    <w:uiPriority w:val="1"/>
    <w:semiHidden/>
    <w:rsid w:val="00960044"/>
    <w:pPr>
      <w:keepNext/>
      <w:spacing w:before="360"/>
      <w:outlineLvl w:val="5"/>
    </w:pPr>
    <w:rPr>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pisky">
    <w:name w:val="Popisky"/>
    <w:link w:val="PopiskyChar"/>
    <w:uiPriority w:val="2"/>
    <w:rsid w:val="00960044"/>
    <w:rPr>
      <w:rFonts w:ascii="Arial" w:hAnsi="Arial"/>
    </w:rPr>
  </w:style>
  <w:style w:type="paragraph" w:styleId="Nzev">
    <w:name w:val="Title"/>
    <w:basedOn w:val="Normln"/>
    <w:qFormat/>
    <w:rsid w:val="00910F9A"/>
    <w:pPr>
      <w:overflowPunct w:val="0"/>
      <w:autoSpaceDE w:val="0"/>
      <w:autoSpaceDN w:val="0"/>
      <w:adjustRightInd w:val="0"/>
      <w:ind w:left="3261" w:right="567" w:firstLine="708"/>
      <w:jc w:val="center"/>
      <w:textAlignment w:val="baseline"/>
    </w:pPr>
    <w:rPr>
      <w:b/>
    </w:rPr>
  </w:style>
  <w:style w:type="paragraph" w:styleId="Zhlav">
    <w:name w:val="header"/>
    <w:basedOn w:val="Normln"/>
    <w:link w:val="ZhlavChar"/>
    <w:uiPriority w:val="99"/>
    <w:rsid w:val="00960044"/>
    <w:pPr>
      <w:tabs>
        <w:tab w:val="center" w:pos="4536"/>
        <w:tab w:val="right" w:pos="9072"/>
      </w:tabs>
      <w:spacing w:before="0"/>
    </w:pPr>
  </w:style>
  <w:style w:type="character" w:customStyle="1" w:styleId="ZhlavChar">
    <w:name w:val="Záhlaví Char"/>
    <w:basedOn w:val="Standardnpsmoodstavce"/>
    <w:link w:val="Zhlav"/>
    <w:uiPriority w:val="99"/>
    <w:rsid w:val="00960044"/>
    <w:rPr>
      <w:rFonts w:ascii="Arial" w:hAnsi="Arial"/>
      <w:sz w:val="22"/>
      <w:lang w:eastAsia="zh-CN"/>
    </w:rPr>
  </w:style>
  <w:style w:type="paragraph" w:styleId="Zpat">
    <w:name w:val="footer"/>
    <w:basedOn w:val="Normln"/>
    <w:link w:val="ZpatChar"/>
    <w:uiPriority w:val="99"/>
    <w:rsid w:val="00960044"/>
    <w:pPr>
      <w:tabs>
        <w:tab w:val="center" w:pos="4536"/>
        <w:tab w:val="right" w:pos="9072"/>
      </w:tabs>
      <w:spacing w:before="0"/>
    </w:pPr>
  </w:style>
  <w:style w:type="character" w:customStyle="1" w:styleId="ZpatChar">
    <w:name w:val="Zápatí Char"/>
    <w:basedOn w:val="Standardnpsmoodstavce"/>
    <w:link w:val="Zpat"/>
    <w:uiPriority w:val="99"/>
    <w:rsid w:val="00960044"/>
    <w:rPr>
      <w:rFonts w:ascii="Arial" w:hAnsi="Arial"/>
      <w:sz w:val="22"/>
      <w:lang w:eastAsia="zh-CN"/>
    </w:rPr>
  </w:style>
  <w:style w:type="paragraph" w:styleId="Textbubliny">
    <w:name w:val="Balloon Text"/>
    <w:basedOn w:val="Normln"/>
    <w:link w:val="TextbublinyChar"/>
    <w:rsid w:val="0077672A"/>
    <w:rPr>
      <w:rFonts w:ascii="Tahoma" w:hAnsi="Tahoma" w:cs="Tahoma"/>
      <w:sz w:val="16"/>
      <w:szCs w:val="16"/>
    </w:rPr>
  </w:style>
  <w:style w:type="character" w:customStyle="1" w:styleId="TextbublinyChar">
    <w:name w:val="Text bubliny Char"/>
    <w:link w:val="Textbubliny"/>
    <w:rsid w:val="0077672A"/>
    <w:rPr>
      <w:rFonts w:ascii="Tahoma" w:hAnsi="Tahoma" w:cs="Tahoma"/>
      <w:sz w:val="16"/>
      <w:szCs w:val="16"/>
    </w:rPr>
  </w:style>
  <w:style w:type="character" w:customStyle="1" w:styleId="apple-style-span">
    <w:name w:val="apple-style-span"/>
    <w:rsid w:val="00B9505E"/>
  </w:style>
  <w:style w:type="character" w:styleId="Odkaznakoment">
    <w:name w:val="annotation reference"/>
    <w:rsid w:val="00C03904"/>
    <w:rPr>
      <w:sz w:val="16"/>
      <w:szCs w:val="16"/>
    </w:rPr>
  </w:style>
  <w:style w:type="paragraph" w:styleId="Textkomente">
    <w:name w:val="annotation text"/>
    <w:basedOn w:val="Normln"/>
    <w:link w:val="TextkomenteChar"/>
    <w:rsid w:val="00C03904"/>
    <w:rPr>
      <w:sz w:val="20"/>
    </w:rPr>
  </w:style>
  <w:style w:type="character" w:customStyle="1" w:styleId="TextkomenteChar">
    <w:name w:val="Text komentáře Char"/>
    <w:basedOn w:val="Standardnpsmoodstavce"/>
    <w:link w:val="Textkomente"/>
    <w:rsid w:val="00C03904"/>
  </w:style>
  <w:style w:type="paragraph" w:styleId="Pedmtkomente">
    <w:name w:val="annotation subject"/>
    <w:basedOn w:val="Textkomente"/>
    <w:next w:val="Textkomente"/>
    <w:link w:val="PedmtkomenteChar"/>
    <w:rsid w:val="00C03904"/>
    <w:rPr>
      <w:b/>
      <w:bCs/>
    </w:rPr>
  </w:style>
  <w:style w:type="character" w:customStyle="1" w:styleId="PedmtkomenteChar">
    <w:name w:val="Předmět komentáře Char"/>
    <w:link w:val="Pedmtkomente"/>
    <w:rsid w:val="00C03904"/>
    <w:rPr>
      <w:b/>
      <w:bCs/>
    </w:rPr>
  </w:style>
  <w:style w:type="character" w:styleId="Hypertextovodkaz">
    <w:name w:val="Hyperlink"/>
    <w:uiPriority w:val="99"/>
    <w:rsid w:val="00960044"/>
    <w:rPr>
      <w:color w:val="0000FF"/>
      <w:u w:val="single"/>
    </w:rPr>
  </w:style>
  <w:style w:type="paragraph" w:styleId="Odstavecseseznamem">
    <w:name w:val="List Paragraph"/>
    <w:basedOn w:val="Normln"/>
    <w:uiPriority w:val="34"/>
    <w:rsid w:val="00960044"/>
    <w:pPr>
      <w:ind w:left="708"/>
    </w:pPr>
  </w:style>
  <w:style w:type="paragraph" w:styleId="Zkladntextodsazen">
    <w:name w:val="Body Text Indent"/>
    <w:basedOn w:val="Normln"/>
    <w:link w:val="ZkladntextodsazenChar"/>
    <w:rsid w:val="00FE4D3A"/>
    <w:pPr>
      <w:widowControl w:val="0"/>
      <w:ind w:left="142"/>
    </w:pPr>
  </w:style>
  <w:style w:type="character" w:customStyle="1" w:styleId="ZkladntextodsazenChar">
    <w:name w:val="Základní text odsazený Char"/>
    <w:basedOn w:val="Standardnpsmoodstavce"/>
    <w:link w:val="Zkladntextodsazen"/>
    <w:rsid w:val="00FE4D3A"/>
    <w:rPr>
      <w:sz w:val="24"/>
    </w:rPr>
  </w:style>
  <w:style w:type="paragraph" w:styleId="Textpoznpodarou">
    <w:name w:val="footnote text"/>
    <w:basedOn w:val="Normln"/>
    <w:link w:val="TextpoznpodarouChar"/>
    <w:uiPriority w:val="8"/>
    <w:rsid w:val="00960044"/>
    <w:pPr>
      <w:spacing w:before="0"/>
    </w:pPr>
    <w:rPr>
      <w:sz w:val="18"/>
    </w:rPr>
  </w:style>
  <w:style w:type="character" w:customStyle="1" w:styleId="TextpoznpodarouChar">
    <w:name w:val="Text pozn. pod čarou Char"/>
    <w:basedOn w:val="Standardnpsmoodstavce"/>
    <w:link w:val="Textpoznpodarou"/>
    <w:uiPriority w:val="8"/>
    <w:rsid w:val="00960044"/>
    <w:rPr>
      <w:rFonts w:ascii="Arial" w:hAnsi="Arial"/>
      <w:sz w:val="18"/>
      <w:lang w:eastAsia="zh-CN"/>
    </w:rPr>
  </w:style>
  <w:style w:type="character" w:styleId="Znakapoznpodarou">
    <w:name w:val="footnote reference"/>
    <w:basedOn w:val="Standardnpsmoodstavce"/>
    <w:uiPriority w:val="99"/>
    <w:rsid w:val="00960044"/>
    <w:rPr>
      <w:sz w:val="24"/>
      <w:vertAlign w:val="superscript"/>
    </w:rPr>
  </w:style>
  <w:style w:type="character" w:styleId="Nevyeenzmnka">
    <w:name w:val="Unresolved Mention"/>
    <w:uiPriority w:val="99"/>
    <w:semiHidden/>
    <w:rsid w:val="00960044"/>
    <w:rPr>
      <w:color w:val="605E5C"/>
      <w:shd w:val="clear" w:color="auto" w:fill="E1DFDD"/>
    </w:rPr>
  </w:style>
  <w:style w:type="character" w:styleId="Sledovanodkaz">
    <w:name w:val="FollowedHyperlink"/>
    <w:basedOn w:val="Standardnpsmoodstavce"/>
    <w:semiHidden/>
    <w:unhideWhenUsed/>
    <w:rsid w:val="000A23DC"/>
    <w:rPr>
      <w:color w:val="800080" w:themeColor="followedHyperlink"/>
      <w:u w:val="single"/>
    </w:rPr>
  </w:style>
  <w:style w:type="paragraph" w:styleId="Revize">
    <w:name w:val="Revision"/>
    <w:hidden/>
    <w:uiPriority w:val="99"/>
    <w:semiHidden/>
    <w:rsid w:val="005A240C"/>
    <w:rPr>
      <w:sz w:val="24"/>
      <w:szCs w:val="24"/>
    </w:rPr>
  </w:style>
  <w:style w:type="paragraph" w:styleId="Bezmezer">
    <w:name w:val="No Spacing"/>
    <w:uiPriority w:val="1"/>
    <w:rsid w:val="00960044"/>
    <w:pPr>
      <w:suppressAutoHyphens/>
      <w:jc w:val="both"/>
    </w:pPr>
    <w:rPr>
      <w:sz w:val="22"/>
      <w:lang w:val="en-GB" w:eastAsia="zh-CN"/>
    </w:rPr>
  </w:style>
  <w:style w:type="paragraph" w:customStyle="1" w:styleId="selnodrky">
    <w:name w:val="Číselné odrážky"/>
    <w:basedOn w:val="Normln"/>
    <w:next w:val="Normln"/>
    <w:link w:val="selnodrkyChar"/>
    <w:uiPriority w:val="1"/>
    <w:qFormat/>
    <w:rsid w:val="00960044"/>
    <w:pPr>
      <w:keepNext/>
      <w:numPr>
        <w:numId w:val="5"/>
      </w:numPr>
      <w:tabs>
        <w:tab w:val="left" w:pos="680"/>
      </w:tabs>
    </w:pPr>
  </w:style>
  <w:style w:type="character" w:customStyle="1" w:styleId="selnodrkyChar">
    <w:name w:val="Číselné odrážky Char"/>
    <w:basedOn w:val="Standardnpsmoodstavce"/>
    <w:link w:val="selnodrky"/>
    <w:uiPriority w:val="1"/>
    <w:rsid w:val="00960044"/>
    <w:rPr>
      <w:rFonts w:ascii="Arial" w:hAnsi="Arial"/>
      <w:sz w:val="22"/>
      <w:lang w:eastAsia="zh-CN"/>
    </w:rPr>
  </w:style>
  <w:style w:type="paragraph" w:styleId="Datum">
    <w:name w:val="Date"/>
    <w:basedOn w:val="Normln"/>
    <w:next w:val="Normln"/>
    <w:link w:val="DatumChar"/>
    <w:uiPriority w:val="99"/>
    <w:rsid w:val="00960044"/>
  </w:style>
  <w:style w:type="character" w:customStyle="1" w:styleId="DatumChar">
    <w:name w:val="Datum Char"/>
    <w:basedOn w:val="Standardnpsmoodstavce"/>
    <w:link w:val="Datum"/>
    <w:uiPriority w:val="99"/>
    <w:rsid w:val="00960044"/>
    <w:rPr>
      <w:rFonts w:ascii="Arial" w:hAnsi="Arial"/>
      <w:sz w:val="22"/>
      <w:lang w:eastAsia="zh-CN"/>
    </w:rPr>
  </w:style>
  <w:style w:type="paragraph" w:customStyle="1" w:styleId="FSNadpis">
    <w:name w:val="FS Nadpis"/>
    <w:basedOn w:val="Normln"/>
    <w:next w:val="Normln"/>
    <w:uiPriority w:val="3"/>
    <w:qFormat/>
    <w:rsid w:val="00960044"/>
    <w:pPr>
      <w:keepNext/>
      <w:spacing w:before="360"/>
    </w:pPr>
    <w:rPr>
      <w:b/>
    </w:rPr>
  </w:style>
  <w:style w:type="paragraph" w:customStyle="1" w:styleId="FSNadpis1">
    <w:name w:val="FS Nadpis 1"/>
    <w:basedOn w:val="Normln"/>
    <w:next w:val="Normln"/>
    <w:link w:val="FSNadpis1Char"/>
    <w:uiPriority w:val="3"/>
    <w:qFormat/>
    <w:rsid w:val="00960044"/>
    <w:pPr>
      <w:keepNext/>
      <w:numPr>
        <w:numId w:val="10"/>
      </w:numPr>
      <w:spacing w:before="360"/>
    </w:pPr>
    <w:rPr>
      <w:b/>
    </w:rPr>
  </w:style>
  <w:style w:type="character" w:customStyle="1" w:styleId="FSNadpis1Char">
    <w:name w:val="FS Nadpis 1 Char"/>
    <w:basedOn w:val="Standardnpsmoodstavce"/>
    <w:link w:val="FSNadpis1"/>
    <w:uiPriority w:val="3"/>
    <w:rsid w:val="00960044"/>
    <w:rPr>
      <w:rFonts w:ascii="Arial" w:hAnsi="Arial"/>
      <w:b/>
      <w:sz w:val="22"/>
      <w:lang w:eastAsia="zh-CN"/>
    </w:rPr>
  </w:style>
  <w:style w:type="paragraph" w:customStyle="1" w:styleId="FSNadpis2">
    <w:name w:val="FS Nadpis 2"/>
    <w:basedOn w:val="Normln"/>
    <w:next w:val="Normln"/>
    <w:link w:val="FSNadpis2Char"/>
    <w:uiPriority w:val="3"/>
    <w:qFormat/>
    <w:rsid w:val="00960044"/>
    <w:pPr>
      <w:keepNext/>
      <w:numPr>
        <w:ilvl w:val="1"/>
        <w:numId w:val="10"/>
      </w:numPr>
    </w:pPr>
    <w:rPr>
      <w:b/>
    </w:rPr>
  </w:style>
  <w:style w:type="character" w:customStyle="1" w:styleId="FSNadpis2Char">
    <w:name w:val="FS Nadpis 2 Char"/>
    <w:basedOn w:val="FSNadpis1Char"/>
    <w:link w:val="FSNadpis2"/>
    <w:uiPriority w:val="3"/>
    <w:rsid w:val="00960044"/>
    <w:rPr>
      <w:rFonts w:ascii="Arial" w:hAnsi="Arial"/>
      <w:b/>
      <w:sz w:val="22"/>
      <w:lang w:eastAsia="zh-CN"/>
    </w:rPr>
  </w:style>
  <w:style w:type="paragraph" w:customStyle="1" w:styleId="FSNadpis3">
    <w:name w:val="FS Nadpis 3"/>
    <w:basedOn w:val="Normln"/>
    <w:next w:val="Normln"/>
    <w:link w:val="FSNadpis3Char"/>
    <w:uiPriority w:val="3"/>
    <w:qFormat/>
    <w:rsid w:val="00960044"/>
    <w:pPr>
      <w:keepNext/>
      <w:numPr>
        <w:ilvl w:val="2"/>
        <w:numId w:val="10"/>
      </w:numPr>
      <w:spacing w:before="360"/>
    </w:pPr>
    <w:rPr>
      <w:b/>
      <w:i/>
    </w:rPr>
  </w:style>
  <w:style w:type="character" w:customStyle="1" w:styleId="FSNadpis3Char">
    <w:name w:val="FS Nadpis 3 Char"/>
    <w:basedOn w:val="Standardnpsmoodstavce"/>
    <w:link w:val="FSNadpis3"/>
    <w:uiPriority w:val="3"/>
    <w:rsid w:val="00960044"/>
    <w:rPr>
      <w:rFonts w:ascii="Arial" w:hAnsi="Arial"/>
      <w:b/>
      <w:i/>
      <w:sz w:val="22"/>
      <w:lang w:eastAsia="zh-CN"/>
    </w:rPr>
  </w:style>
  <w:style w:type="paragraph" w:customStyle="1" w:styleId="FSNadpis4">
    <w:name w:val="FS Nadpis 4"/>
    <w:basedOn w:val="FSNadpis3"/>
    <w:next w:val="Normln"/>
    <w:link w:val="FSNadpis4Char"/>
    <w:uiPriority w:val="3"/>
    <w:qFormat/>
    <w:rsid w:val="00960044"/>
    <w:pPr>
      <w:numPr>
        <w:ilvl w:val="3"/>
      </w:numPr>
    </w:pPr>
  </w:style>
  <w:style w:type="character" w:customStyle="1" w:styleId="FSNadpis4Char">
    <w:name w:val="FS Nadpis 4 Char"/>
    <w:basedOn w:val="FSNadpis3Char"/>
    <w:link w:val="FSNadpis4"/>
    <w:uiPriority w:val="3"/>
    <w:rsid w:val="00960044"/>
    <w:rPr>
      <w:rFonts w:ascii="Arial" w:hAnsi="Arial"/>
      <w:b/>
      <w:i/>
      <w:sz w:val="22"/>
      <w:lang w:eastAsia="zh-CN"/>
    </w:rPr>
  </w:style>
  <w:style w:type="paragraph" w:customStyle="1" w:styleId="FSNadpis5">
    <w:name w:val="FS Nadpis 5"/>
    <w:basedOn w:val="Normln"/>
    <w:next w:val="Normln"/>
    <w:link w:val="FSNadpis5Char"/>
    <w:uiPriority w:val="3"/>
    <w:qFormat/>
    <w:rsid w:val="00960044"/>
    <w:pPr>
      <w:keepNext/>
      <w:numPr>
        <w:ilvl w:val="4"/>
        <w:numId w:val="10"/>
      </w:numPr>
    </w:pPr>
    <w:rPr>
      <w:bCs/>
      <w:i/>
      <w:iCs/>
      <w:szCs w:val="24"/>
    </w:rPr>
  </w:style>
  <w:style w:type="character" w:customStyle="1" w:styleId="FSNadpis5Char">
    <w:name w:val="FS Nadpis 5 Char"/>
    <w:basedOn w:val="Standardnpsmoodstavce"/>
    <w:link w:val="FSNadpis5"/>
    <w:uiPriority w:val="3"/>
    <w:rsid w:val="00960044"/>
    <w:rPr>
      <w:rFonts w:ascii="Arial" w:hAnsi="Arial"/>
      <w:bCs/>
      <w:i/>
      <w:iCs/>
      <w:sz w:val="22"/>
      <w:szCs w:val="24"/>
      <w:lang w:eastAsia="zh-CN"/>
    </w:rPr>
  </w:style>
  <w:style w:type="table" w:styleId="Mkatabulky">
    <w:name w:val="Table Grid"/>
    <w:basedOn w:val="Normlntabulka"/>
    <w:rsid w:val="00960044"/>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960044"/>
    <w:rPr>
      <w:rFonts w:ascii="Arial" w:hAnsi="Arial"/>
      <w:b/>
      <w:sz w:val="22"/>
      <w:shd w:val="clear" w:color="auto" w:fill="FFFFFF"/>
      <w:lang w:eastAsia="zh-CN"/>
    </w:rPr>
  </w:style>
  <w:style w:type="character" w:customStyle="1" w:styleId="Nadpis2Char">
    <w:name w:val="Nadpis 2 Char"/>
    <w:basedOn w:val="Standardnpsmoodstavce"/>
    <w:link w:val="Nadpis2"/>
    <w:semiHidden/>
    <w:rsid w:val="00960044"/>
    <w:rPr>
      <w:rFonts w:ascii="Arial" w:hAnsi="Arial" w:cs="Arial"/>
      <w:b/>
      <w:bCs/>
      <w:iCs/>
      <w:sz w:val="24"/>
      <w:szCs w:val="24"/>
      <w:lang w:eastAsia="zh-CN"/>
    </w:rPr>
  </w:style>
  <w:style w:type="character" w:customStyle="1" w:styleId="Nadpis3Char">
    <w:name w:val="Nadpis 3 Char"/>
    <w:basedOn w:val="Standardnpsmoodstavce"/>
    <w:link w:val="Nadpis3"/>
    <w:rsid w:val="00960044"/>
    <w:rPr>
      <w:rFonts w:ascii="Arial" w:hAnsi="Arial" w:cs="Arial"/>
      <w:b/>
      <w:bCs/>
      <w:i/>
      <w:sz w:val="22"/>
      <w:szCs w:val="22"/>
      <w:lang w:eastAsia="zh-CN"/>
    </w:rPr>
  </w:style>
  <w:style w:type="character" w:customStyle="1" w:styleId="Nadpis4Char">
    <w:name w:val="Nadpis 4 Char"/>
    <w:basedOn w:val="Standardnpsmoodstavce"/>
    <w:link w:val="Nadpis4"/>
    <w:semiHidden/>
    <w:rsid w:val="00960044"/>
    <w:rPr>
      <w:rFonts w:ascii="Arial" w:hAnsi="Arial" w:cs="Arial"/>
      <w:b/>
      <w:i/>
      <w:sz w:val="22"/>
      <w:szCs w:val="22"/>
      <w:lang w:eastAsia="zh-CN"/>
    </w:rPr>
  </w:style>
  <w:style w:type="character" w:customStyle="1" w:styleId="Nadpis5Char">
    <w:name w:val="Nadpis 5 Char"/>
    <w:basedOn w:val="Standardnpsmoodstavce"/>
    <w:link w:val="Nadpis5"/>
    <w:semiHidden/>
    <w:rsid w:val="00960044"/>
    <w:rPr>
      <w:rFonts w:ascii="Arial" w:hAnsi="Arial"/>
      <w:bCs/>
      <w:i/>
      <w:iCs/>
      <w:sz w:val="22"/>
      <w:szCs w:val="22"/>
      <w:lang w:eastAsia="zh-CN"/>
    </w:rPr>
  </w:style>
  <w:style w:type="character" w:customStyle="1" w:styleId="Nadpis6Char">
    <w:name w:val="Nadpis 6 Char"/>
    <w:aliases w:val="Název dokumentu Char"/>
    <w:basedOn w:val="Standardnpsmoodstavce"/>
    <w:link w:val="Nadpis6"/>
    <w:uiPriority w:val="1"/>
    <w:semiHidden/>
    <w:rsid w:val="00960044"/>
    <w:rPr>
      <w:rFonts w:ascii="Arial" w:hAnsi="Arial"/>
      <w:b/>
      <w:bCs/>
      <w:sz w:val="22"/>
      <w:szCs w:val="22"/>
      <w:lang w:eastAsia="zh-CN"/>
    </w:rPr>
  </w:style>
  <w:style w:type="paragraph" w:styleId="Nadpisobsahu">
    <w:name w:val="TOC Heading"/>
    <w:basedOn w:val="Nadpis1"/>
    <w:next w:val="Normln"/>
    <w:uiPriority w:val="38"/>
    <w:semiHidden/>
    <w:qFormat/>
    <w:rsid w:val="00960044"/>
    <w:pPr>
      <w:keepLines/>
      <w:numPr>
        <w:numId w:val="0"/>
      </w:numPr>
      <w:shd w:val="clear" w:color="auto" w:fill="auto"/>
      <w:suppressAutoHyphens w:val="0"/>
      <w:spacing w:line="259" w:lineRule="auto"/>
      <w:jc w:val="left"/>
      <w:outlineLvl w:val="9"/>
    </w:pPr>
    <w:rPr>
      <w:b w:val="0"/>
      <w:color w:val="2F5496"/>
      <w:szCs w:val="32"/>
      <w:lang w:eastAsia="cs-CZ"/>
    </w:rPr>
  </w:style>
  <w:style w:type="paragraph" w:customStyle="1" w:styleId="Normal-bezodsazenshora">
    <w:name w:val="Normal-bez odsazení shora"/>
    <w:basedOn w:val="Normln"/>
    <w:qFormat/>
    <w:rsid w:val="00960044"/>
    <w:pPr>
      <w:spacing w:before="0"/>
    </w:pPr>
  </w:style>
  <w:style w:type="paragraph" w:styleId="Obsah1">
    <w:name w:val="toc 1"/>
    <w:basedOn w:val="Normln"/>
    <w:next w:val="Normln"/>
    <w:uiPriority w:val="39"/>
    <w:semiHidden/>
    <w:rsid w:val="00960044"/>
    <w:pPr>
      <w:spacing w:before="120"/>
      <w:jc w:val="left"/>
    </w:pPr>
    <w:rPr>
      <w:bCs/>
      <w:iCs/>
      <w:szCs w:val="24"/>
    </w:rPr>
  </w:style>
  <w:style w:type="paragraph" w:styleId="Obsah2">
    <w:name w:val="toc 2"/>
    <w:basedOn w:val="Normln"/>
    <w:next w:val="Normln"/>
    <w:uiPriority w:val="39"/>
    <w:semiHidden/>
    <w:rsid w:val="00960044"/>
    <w:pPr>
      <w:spacing w:before="120"/>
      <w:ind w:left="284"/>
      <w:jc w:val="left"/>
    </w:pPr>
    <w:rPr>
      <w:bCs/>
      <w:szCs w:val="22"/>
    </w:rPr>
  </w:style>
  <w:style w:type="paragraph" w:styleId="Obsah3">
    <w:name w:val="toc 3"/>
    <w:basedOn w:val="Normln"/>
    <w:next w:val="Normln"/>
    <w:uiPriority w:val="39"/>
    <w:semiHidden/>
    <w:rsid w:val="00960044"/>
    <w:pPr>
      <w:spacing w:before="60"/>
      <w:ind w:left="442"/>
      <w:jc w:val="left"/>
    </w:pPr>
    <w:rPr>
      <w:sz w:val="20"/>
      <w:szCs w:val="22"/>
    </w:rPr>
  </w:style>
  <w:style w:type="paragraph" w:styleId="Obsah4">
    <w:name w:val="toc 4"/>
    <w:basedOn w:val="Normln"/>
    <w:next w:val="Normln"/>
    <w:uiPriority w:val="39"/>
    <w:semiHidden/>
    <w:rsid w:val="00960044"/>
    <w:pPr>
      <w:spacing w:before="60"/>
      <w:ind w:left="658"/>
      <w:jc w:val="left"/>
    </w:pPr>
    <w:rPr>
      <w:sz w:val="20"/>
    </w:rPr>
  </w:style>
  <w:style w:type="paragraph" w:styleId="Obsah5">
    <w:name w:val="toc 5"/>
    <w:basedOn w:val="Normln"/>
    <w:next w:val="Normln"/>
    <w:uiPriority w:val="39"/>
    <w:semiHidden/>
    <w:rsid w:val="00960044"/>
    <w:pPr>
      <w:tabs>
        <w:tab w:val="left" w:pos="1540"/>
        <w:tab w:val="right" w:leader="dot" w:pos="9062"/>
      </w:tabs>
      <w:spacing w:before="60"/>
      <w:ind w:left="992"/>
      <w:jc w:val="left"/>
    </w:pPr>
    <w:rPr>
      <w:noProof/>
      <w:sz w:val="20"/>
    </w:rPr>
  </w:style>
  <w:style w:type="paragraph" w:styleId="Obsah6">
    <w:name w:val="toc 6"/>
    <w:basedOn w:val="Normln"/>
    <w:next w:val="Normln"/>
    <w:uiPriority w:val="99"/>
    <w:semiHidden/>
    <w:rsid w:val="00960044"/>
    <w:pPr>
      <w:spacing w:before="0"/>
      <w:ind w:left="1100"/>
      <w:jc w:val="left"/>
    </w:pPr>
    <w:rPr>
      <w:sz w:val="20"/>
    </w:rPr>
  </w:style>
  <w:style w:type="paragraph" w:styleId="Obsah7">
    <w:name w:val="toc 7"/>
    <w:basedOn w:val="Normln"/>
    <w:next w:val="Normln"/>
    <w:uiPriority w:val="99"/>
    <w:semiHidden/>
    <w:rsid w:val="00960044"/>
    <w:pPr>
      <w:spacing w:before="0"/>
      <w:ind w:left="1320"/>
      <w:jc w:val="left"/>
    </w:pPr>
    <w:rPr>
      <w:sz w:val="20"/>
    </w:rPr>
  </w:style>
  <w:style w:type="paragraph" w:styleId="Obsah8">
    <w:name w:val="toc 8"/>
    <w:basedOn w:val="Normln"/>
    <w:next w:val="Normln"/>
    <w:uiPriority w:val="99"/>
    <w:semiHidden/>
    <w:rsid w:val="00960044"/>
    <w:pPr>
      <w:spacing w:before="0"/>
      <w:ind w:left="1540"/>
      <w:jc w:val="left"/>
    </w:pPr>
    <w:rPr>
      <w:sz w:val="20"/>
    </w:rPr>
  </w:style>
  <w:style w:type="paragraph" w:styleId="Obsah9">
    <w:name w:val="toc 9"/>
    <w:basedOn w:val="Normln"/>
    <w:next w:val="Normln"/>
    <w:uiPriority w:val="99"/>
    <w:semiHidden/>
    <w:rsid w:val="00960044"/>
    <w:pPr>
      <w:spacing w:before="0"/>
      <w:ind w:left="1760"/>
      <w:jc w:val="left"/>
    </w:pPr>
    <w:rPr>
      <w:sz w:val="20"/>
    </w:rPr>
  </w:style>
  <w:style w:type="paragraph" w:customStyle="1" w:styleId="Psmennodrky">
    <w:name w:val="Písmenné odrážky"/>
    <w:basedOn w:val="Normln"/>
    <w:link w:val="PsmennodrkyChar"/>
    <w:autoRedefine/>
    <w:qFormat/>
    <w:rsid w:val="00960044"/>
    <w:pPr>
      <w:numPr>
        <w:numId w:val="16"/>
      </w:numPr>
    </w:pPr>
  </w:style>
  <w:style w:type="character" w:customStyle="1" w:styleId="PsmennodrkyChar">
    <w:name w:val="Písmenné odrážky Char"/>
    <w:link w:val="Psmennodrky"/>
    <w:rsid w:val="00960044"/>
    <w:rPr>
      <w:rFonts w:ascii="Arial" w:hAnsi="Arial"/>
      <w:sz w:val="22"/>
      <w:lang w:eastAsia="zh-CN"/>
    </w:rPr>
  </w:style>
  <w:style w:type="character" w:customStyle="1" w:styleId="PopiskyChar">
    <w:name w:val="Popisky Char"/>
    <w:link w:val="Popisky"/>
    <w:uiPriority w:val="2"/>
    <w:locked/>
    <w:rsid w:val="00960044"/>
    <w:rPr>
      <w:rFonts w:ascii="Arial" w:hAnsi="Arial"/>
    </w:rPr>
  </w:style>
  <w:style w:type="paragraph" w:customStyle="1" w:styleId="Poznmkapodarou">
    <w:name w:val="Poznámka pod čarou"/>
    <w:basedOn w:val="Normln"/>
    <w:link w:val="PoznmkapodarouChar"/>
    <w:semiHidden/>
    <w:qFormat/>
    <w:rsid w:val="00960044"/>
    <w:pPr>
      <w:spacing w:before="0"/>
      <w:ind w:left="142" w:hanging="142"/>
    </w:pPr>
    <w:rPr>
      <w:sz w:val="18"/>
    </w:rPr>
  </w:style>
  <w:style w:type="character" w:customStyle="1" w:styleId="PoznmkapodarouChar">
    <w:name w:val="Poznámka pod čarou Char"/>
    <w:link w:val="Poznmkapodarou"/>
    <w:semiHidden/>
    <w:rsid w:val="00960044"/>
    <w:rPr>
      <w:rFonts w:ascii="Arial" w:hAnsi="Arial"/>
      <w:sz w:val="18"/>
      <w:lang w:eastAsia="zh-CN"/>
    </w:rPr>
  </w:style>
  <w:style w:type="paragraph" w:styleId="Seznamcitac">
    <w:name w:val="table of authorities"/>
    <w:basedOn w:val="Normln"/>
    <w:next w:val="Normln"/>
    <w:uiPriority w:val="99"/>
    <w:semiHidden/>
    <w:rsid w:val="00960044"/>
    <w:pPr>
      <w:ind w:left="284" w:hanging="284"/>
    </w:pPr>
  </w:style>
  <w:style w:type="paragraph" w:styleId="Seznamobrzk">
    <w:name w:val="table of figures"/>
    <w:basedOn w:val="Normln"/>
    <w:next w:val="Normln"/>
    <w:uiPriority w:val="99"/>
    <w:semiHidden/>
    <w:rsid w:val="00960044"/>
    <w:pPr>
      <w:ind w:left="567" w:hanging="567"/>
    </w:pPr>
  </w:style>
  <w:style w:type="paragraph" w:customStyle="1" w:styleId="Symbolodrky">
    <w:name w:val="Symbol odrážky"/>
    <w:basedOn w:val="Normln"/>
    <w:link w:val="SymbolodrkyChar"/>
    <w:uiPriority w:val="1"/>
    <w:qFormat/>
    <w:rsid w:val="00960044"/>
    <w:pPr>
      <w:numPr>
        <w:numId w:val="17"/>
      </w:numPr>
    </w:pPr>
  </w:style>
  <w:style w:type="character" w:customStyle="1" w:styleId="SymbolodrkyChar">
    <w:name w:val="Symbol odrážky Char"/>
    <w:link w:val="Symbolodrky"/>
    <w:uiPriority w:val="1"/>
    <w:rsid w:val="00960044"/>
    <w:rPr>
      <w:rFonts w:ascii="Arial" w:hAnsi="Arial"/>
      <w:sz w:val="22"/>
      <w:lang w:eastAsia="zh-CN"/>
    </w:rPr>
  </w:style>
  <w:style w:type="paragraph" w:customStyle="1" w:styleId="TableContents">
    <w:name w:val="Table Contents"/>
    <w:basedOn w:val="Normln"/>
    <w:uiPriority w:val="99"/>
    <w:semiHidden/>
    <w:rsid w:val="00960044"/>
    <w:pPr>
      <w:widowControl w:val="0"/>
      <w:suppressLineNumbers/>
    </w:pPr>
  </w:style>
  <w:style w:type="paragraph" w:customStyle="1" w:styleId="TableHeading">
    <w:name w:val="Table Heading"/>
    <w:basedOn w:val="TableContents"/>
    <w:uiPriority w:val="99"/>
    <w:semiHidden/>
    <w:rsid w:val="00960044"/>
    <w:pPr>
      <w:jc w:val="center"/>
    </w:pPr>
    <w:rPr>
      <w:b/>
      <w:bCs/>
    </w:rPr>
  </w:style>
  <w:style w:type="paragraph" w:styleId="Titulek">
    <w:name w:val="caption"/>
    <w:aliases w:val="Název orgánu FS"/>
    <w:basedOn w:val="Normln"/>
    <w:next w:val="Normln"/>
    <w:uiPriority w:val="1"/>
    <w:semiHidden/>
    <w:qFormat/>
    <w:rsid w:val="00960044"/>
    <w:rPr>
      <w:b/>
      <w:sz w:val="24"/>
    </w:rPr>
  </w:style>
  <w:style w:type="character" w:customStyle="1" w:styleId="WW8Num10z0">
    <w:name w:val="WW8Num10z0"/>
    <w:uiPriority w:val="99"/>
    <w:semiHidden/>
    <w:rsid w:val="00960044"/>
    <w:rPr>
      <w:rFonts w:ascii="Symbol" w:hAnsi="Symbol" w:cs="Symbol"/>
    </w:rPr>
  </w:style>
  <w:style w:type="character" w:customStyle="1" w:styleId="WW8Num11z0">
    <w:name w:val="WW8Num11z0"/>
    <w:uiPriority w:val="99"/>
    <w:semiHidden/>
    <w:rsid w:val="00960044"/>
    <w:rPr>
      <w:rFonts w:ascii="Symbol" w:hAnsi="Symbol" w:cs="Symbol"/>
    </w:rPr>
  </w:style>
  <w:style w:type="character" w:customStyle="1" w:styleId="WW8Num11z2">
    <w:name w:val="WW8Num11z2"/>
    <w:uiPriority w:val="99"/>
    <w:semiHidden/>
    <w:rsid w:val="00960044"/>
    <w:rPr>
      <w:rFonts w:ascii="Wingdings 2" w:hAnsi="Wingdings 2" w:cs="Wingdings 2"/>
    </w:rPr>
  </w:style>
  <w:style w:type="character" w:customStyle="1" w:styleId="WW8Num11z3">
    <w:name w:val="WW8Num11z3"/>
    <w:uiPriority w:val="99"/>
    <w:semiHidden/>
    <w:rsid w:val="00960044"/>
  </w:style>
  <w:style w:type="character" w:customStyle="1" w:styleId="WW8Num12z0">
    <w:name w:val="WW8Num12z0"/>
    <w:uiPriority w:val="99"/>
    <w:semiHidden/>
    <w:rsid w:val="00960044"/>
    <w:rPr>
      <w:rFonts w:ascii="Symbol" w:hAnsi="Symbol" w:cs="Symbol"/>
    </w:rPr>
  </w:style>
  <w:style w:type="character" w:customStyle="1" w:styleId="WW8Num12z2">
    <w:name w:val="WW8Num12z2"/>
    <w:uiPriority w:val="99"/>
    <w:semiHidden/>
    <w:rsid w:val="00960044"/>
    <w:rPr>
      <w:rFonts w:ascii="Wingdings 2" w:hAnsi="Wingdings 2" w:cs="Wingdings 2"/>
    </w:rPr>
  </w:style>
  <w:style w:type="character" w:customStyle="1" w:styleId="WW8Num12z3">
    <w:name w:val="WW8Num12z3"/>
    <w:uiPriority w:val="99"/>
    <w:semiHidden/>
    <w:rsid w:val="00960044"/>
  </w:style>
  <w:style w:type="character" w:customStyle="1" w:styleId="WW8Num13z0">
    <w:name w:val="WW8Num13z0"/>
    <w:uiPriority w:val="99"/>
    <w:semiHidden/>
    <w:rsid w:val="00960044"/>
  </w:style>
  <w:style w:type="character" w:customStyle="1" w:styleId="WW8Num13z1">
    <w:name w:val="WW8Num13z1"/>
    <w:uiPriority w:val="99"/>
    <w:semiHidden/>
    <w:rsid w:val="00960044"/>
  </w:style>
  <w:style w:type="character" w:customStyle="1" w:styleId="WW8Num13z2">
    <w:name w:val="WW8Num13z2"/>
    <w:uiPriority w:val="99"/>
    <w:semiHidden/>
    <w:rsid w:val="00960044"/>
  </w:style>
  <w:style w:type="character" w:customStyle="1" w:styleId="WW8Num13z3">
    <w:name w:val="WW8Num13z3"/>
    <w:uiPriority w:val="99"/>
    <w:semiHidden/>
    <w:rsid w:val="00960044"/>
  </w:style>
  <w:style w:type="character" w:customStyle="1" w:styleId="WW8Num13z4">
    <w:name w:val="WW8Num13z4"/>
    <w:uiPriority w:val="99"/>
    <w:semiHidden/>
    <w:rsid w:val="00960044"/>
  </w:style>
  <w:style w:type="character" w:customStyle="1" w:styleId="WW8Num13z5">
    <w:name w:val="WW8Num13z5"/>
    <w:uiPriority w:val="99"/>
    <w:semiHidden/>
    <w:rsid w:val="00960044"/>
  </w:style>
  <w:style w:type="character" w:customStyle="1" w:styleId="WW8Num13z6">
    <w:name w:val="WW8Num13z6"/>
    <w:uiPriority w:val="99"/>
    <w:semiHidden/>
    <w:rsid w:val="00960044"/>
  </w:style>
  <w:style w:type="character" w:customStyle="1" w:styleId="WW8Num13z7">
    <w:name w:val="WW8Num13z7"/>
    <w:uiPriority w:val="99"/>
    <w:semiHidden/>
    <w:rsid w:val="00960044"/>
  </w:style>
  <w:style w:type="character" w:customStyle="1" w:styleId="WW8Num13z8">
    <w:name w:val="WW8Num13z8"/>
    <w:uiPriority w:val="99"/>
    <w:semiHidden/>
    <w:rsid w:val="00960044"/>
  </w:style>
  <w:style w:type="character" w:customStyle="1" w:styleId="WW8Num14z0">
    <w:name w:val="WW8Num14z0"/>
    <w:uiPriority w:val="99"/>
    <w:semiHidden/>
    <w:rsid w:val="00960044"/>
  </w:style>
  <w:style w:type="character" w:customStyle="1" w:styleId="WW8Num14z1">
    <w:name w:val="WW8Num14z1"/>
    <w:uiPriority w:val="99"/>
    <w:semiHidden/>
    <w:rsid w:val="00960044"/>
  </w:style>
  <w:style w:type="character" w:customStyle="1" w:styleId="WW8Num14z2">
    <w:name w:val="WW8Num14z2"/>
    <w:uiPriority w:val="99"/>
    <w:semiHidden/>
    <w:rsid w:val="00960044"/>
  </w:style>
  <w:style w:type="character" w:customStyle="1" w:styleId="WW8Num14z3">
    <w:name w:val="WW8Num14z3"/>
    <w:uiPriority w:val="99"/>
    <w:semiHidden/>
    <w:rsid w:val="00960044"/>
  </w:style>
  <w:style w:type="character" w:customStyle="1" w:styleId="WW8Num14z4">
    <w:name w:val="WW8Num14z4"/>
    <w:uiPriority w:val="99"/>
    <w:semiHidden/>
    <w:rsid w:val="00960044"/>
  </w:style>
  <w:style w:type="character" w:customStyle="1" w:styleId="WW8Num14z5">
    <w:name w:val="WW8Num14z5"/>
    <w:uiPriority w:val="99"/>
    <w:semiHidden/>
    <w:rsid w:val="00960044"/>
  </w:style>
  <w:style w:type="character" w:customStyle="1" w:styleId="WW8Num14z6">
    <w:name w:val="WW8Num14z6"/>
    <w:uiPriority w:val="99"/>
    <w:semiHidden/>
    <w:rsid w:val="00960044"/>
  </w:style>
  <w:style w:type="character" w:customStyle="1" w:styleId="WW8Num14z7">
    <w:name w:val="WW8Num14z7"/>
    <w:uiPriority w:val="99"/>
    <w:semiHidden/>
    <w:rsid w:val="00960044"/>
  </w:style>
  <w:style w:type="character" w:customStyle="1" w:styleId="WW8Num14z8">
    <w:name w:val="WW8Num14z8"/>
    <w:uiPriority w:val="99"/>
    <w:semiHidden/>
    <w:rsid w:val="00960044"/>
  </w:style>
  <w:style w:type="character" w:customStyle="1" w:styleId="WW8Num15z0">
    <w:name w:val="WW8Num15z0"/>
    <w:uiPriority w:val="99"/>
    <w:semiHidden/>
    <w:rsid w:val="00960044"/>
    <w:rPr>
      <w:rFonts w:ascii="Symbol" w:hAnsi="Symbol" w:cs="Symbol"/>
    </w:rPr>
  </w:style>
  <w:style w:type="character" w:customStyle="1" w:styleId="WW8Num15z2">
    <w:name w:val="WW8Num15z2"/>
    <w:uiPriority w:val="99"/>
    <w:semiHidden/>
    <w:rsid w:val="00960044"/>
    <w:rPr>
      <w:rFonts w:ascii="Wingdings 2" w:hAnsi="Wingdings 2" w:cs="Wingdings 2"/>
    </w:rPr>
  </w:style>
  <w:style w:type="character" w:customStyle="1" w:styleId="WW8Num15z3">
    <w:name w:val="WW8Num15z3"/>
    <w:uiPriority w:val="99"/>
    <w:semiHidden/>
    <w:rsid w:val="00960044"/>
  </w:style>
  <w:style w:type="character" w:customStyle="1" w:styleId="WW8Num16z0">
    <w:name w:val="WW8Num16z0"/>
    <w:uiPriority w:val="99"/>
    <w:semiHidden/>
    <w:rsid w:val="00960044"/>
  </w:style>
  <w:style w:type="character" w:customStyle="1" w:styleId="WW8Num16z1">
    <w:name w:val="WW8Num16z1"/>
    <w:uiPriority w:val="99"/>
    <w:semiHidden/>
    <w:rsid w:val="00960044"/>
  </w:style>
  <w:style w:type="character" w:customStyle="1" w:styleId="WW8Num16z2">
    <w:name w:val="WW8Num16z2"/>
    <w:uiPriority w:val="99"/>
    <w:semiHidden/>
    <w:rsid w:val="00960044"/>
  </w:style>
  <w:style w:type="character" w:customStyle="1" w:styleId="WW8Num16z3">
    <w:name w:val="WW8Num16z3"/>
    <w:uiPriority w:val="99"/>
    <w:semiHidden/>
    <w:rsid w:val="00960044"/>
  </w:style>
  <w:style w:type="character" w:customStyle="1" w:styleId="WW8Num16z4">
    <w:name w:val="WW8Num16z4"/>
    <w:uiPriority w:val="99"/>
    <w:semiHidden/>
    <w:rsid w:val="00960044"/>
  </w:style>
  <w:style w:type="character" w:customStyle="1" w:styleId="WW8Num16z5">
    <w:name w:val="WW8Num16z5"/>
    <w:uiPriority w:val="99"/>
    <w:semiHidden/>
    <w:rsid w:val="00960044"/>
  </w:style>
  <w:style w:type="character" w:customStyle="1" w:styleId="WW8Num16z6">
    <w:name w:val="WW8Num16z6"/>
    <w:uiPriority w:val="99"/>
    <w:semiHidden/>
    <w:rsid w:val="00960044"/>
  </w:style>
  <w:style w:type="character" w:customStyle="1" w:styleId="WW8Num16z7">
    <w:name w:val="WW8Num16z7"/>
    <w:uiPriority w:val="99"/>
    <w:semiHidden/>
    <w:rsid w:val="00960044"/>
  </w:style>
  <w:style w:type="character" w:customStyle="1" w:styleId="WW8Num16z8">
    <w:name w:val="WW8Num16z8"/>
    <w:uiPriority w:val="99"/>
    <w:semiHidden/>
    <w:rsid w:val="00960044"/>
  </w:style>
  <w:style w:type="character" w:customStyle="1" w:styleId="WW8Num17z0">
    <w:name w:val="WW8Num17z0"/>
    <w:uiPriority w:val="99"/>
    <w:semiHidden/>
    <w:rsid w:val="00960044"/>
  </w:style>
  <w:style w:type="character" w:customStyle="1" w:styleId="WW8Num17z1">
    <w:name w:val="WW8Num17z1"/>
    <w:uiPriority w:val="99"/>
    <w:semiHidden/>
    <w:rsid w:val="00960044"/>
  </w:style>
  <w:style w:type="character" w:customStyle="1" w:styleId="WW8Num17z2">
    <w:name w:val="WW8Num17z2"/>
    <w:uiPriority w:val="99"/>
    <w:semiHidden/>
    <w:rsid w:val="00960044"/>
  </w:style>
  <w:style w:type="character" w:customStyle="1" w:styleId="WW8Num17z3">
    <w:name w:val="WW8Num17z3"/>
    <w:uiPriority w:val="99"/>
    <w:semiHidden/>
    <w:rsid w:val="00960044"/>
  </w:style>
  <w:style w:type="character" w:customStyle="1" w:styleId="WW8Num17z4">
    <w:name w:val="WW8Num17z4"/>
    <w:uiPriority w:val="99"/>
    <w:semiHidden/>
    <w:rsid w:val="00960044"/>
  </w:style>
  <w:style w:type="character" w:customStyle="1" w:styleId="WW8Num17z5">
    <w:name w:val="WW8Num17z5"/>
    <w:uiPriority w:val="99"/>
    <w:semiHidden/>
    <w:rsid w:val="00960044"/>
  </w:style>
  <w:style w:type="character" w:customStyle="1" w:styleId="WW8Num17z6">
    <w:name w:val="WW8Num17z6"/>
    <w:uiPriority w:val="99"/>
    <w:semiHidden/>
    <w:rsid w:val="00960044"/>
  </w:style>
  <w:style w:type="character" w:customStyle="1" w:styleId="WW8Num17z7">
    <w:name w:val="WW8Num17z7"/>
    <w:uiPriority w:val="99"/>
    <w:semiHidden/>
    <w:rsid w:val="00960044"/>
  </w:style>
  <w:style w:type="character" w:customStyle="1" w:styleId="WW8Num17z8">
    <w:name w:val="WW8Num17z8"/>
    <w:uiPriority w:val="99"/>
    <w:semiHidden/>
    <w:rsid w:val="00960044"/>
  </w:style>
  <w:style w:type="character" w:customStyle="1" w:styleId="WW8Num18z0">
    <w:name w:val="WW8Num18z0"/>
    <w:uiPriority w:val="99"/>
    <w:semiHidden/>
    <w:rsid w:val="00960044"/>
    <w:rPr>
      <w:rFonts w:ascii="Symbol" w:hAnsi="Symbol" w:cs="Symbol"/>
    </w:rPr>
  </w:style>
  <w:style w:type="character" w:customStyle="1" w:styleId="WW8Num18z1">
    <w:name w:val="WW8Num18z1"/>
    <w:uiPriority w:val="99"/>
    <w:semiHidden/>
    <w:rsid w:val="00960044"/>
    <w:rPr>
      <w:rFonts w:ascii="Times New Roman" w:hAnsi="Times New Roman" w:cs="Times New Roman"/>
    </w:rPr>
  </w:style>
  <w:style w:type="character" w:customStyle="1" w:styleId="WW8Num18z2">
    <w:name w:val="WW8Num18z2"/>
    <w:uiPriority w:val="99"/>
    <w:semiHidden/>
    <w:rsid w:val="00960044"/>
    <w:rPr>
      <w:rFonts w:ascii="Wingdings 2" w:hAnsi="Wingdings 2" w:cs="Wingdings 2"/>
    </w:rPr>
  </w:style>
  <w:style w:type="character" w:customStyle="1" w:styleId="WW8Num18z3">
    <w:name w:val="WW8Num18z3"/>
    <w:uiPriority w:val="99"/>
    <w:semiHidden/>
    <w:rsid w:val="00960044"/>
  </w:style>
  <w:style w:type="character" w:customStyle="1" w:styleId="WW8Num19z0">
    <w:name w:val="WW8Num19z0"/>
    <w:uiPriority w:val="99"/>
    <w:semiHidden/>
    <w:rsid w:val="00960044"/>
    <w:rPr>
      <w:rFonts w:ascii="Symbol" w:hAnsi="Symbol" w:cs="Symbol"/>
    </w:rPr>
  </w:style>
  <w:style w:type="character" w:customStyle="1" w:styleId="WW8Num19z2">
    <w:name w:val="WW8Num19z2"/>
    <w:uiPriority w:val="99"/>
    <w:semiHidden/>
    <w:rsid w:val="00960044"/>
    <w:rPr>
      <w:rFonts w:ascii="Wingdings 2" w:hAnsi="Wingdings 2" w:cs="Wingdings 2"/>
    </w:rPr>
  </w:style>
  <w:style w:type="character" w:customStyle="1" w:styleId="WW8Num19z3">
    <w:name w:val="WW8Num19z3"/>
    <w:uiPriority w:val="99"/>
    <w:semiHidden/>
    <w:rsid w:val="00960044"/>
  </w:style>
  <w:style w:type="character" w:customStyle="1" w:styleId="WW8Num1z0">
    <w:name w:val="WW8Num1z0"/>
    <w:uiPriority w:val="99"/>
    <w:semiHidden/>
    <w:rsid w:val="00960044"/>
  </w:style>
  <w:style w:type="character" w:customStyle="1" w:styleId="WW8Num20z0">
    <w:name w:val="WW8Num20z0"/>
    <w:uiPriority w:val="99"/>
    <w:semiHidden/>
    <w:rsid w:val="00960044"/>
  </w:style>
  <w:style w:type="character" w:customStyle="1" w:styleId="WW8Num21z0">
    <w:name w:val="WW8Num21z0"/>
    <w:uiPriority w:val="99"/>
    <w:semiHidden/>
    <w:rsid w:val="00960044"/>
    <w:rPr>
      <w:rFonts w:ascii="Symbol" w:hAnsi="Symbol" w:cs="Symbol"/>
    </w:rPr>
  </w:style>
  <w:style w:type="character" w:customStyle="1" w:styleId="WW8Num21z2">
    <w:name w:val="WW8Num21z2"/>
    <w:uiPriority w:val="99"/>
    <w:semiHidden/>
    <w:rsid w:val="00960044"/>
    <w:rPr>
      <w:rFonts w:ascii="Wingdings 2" w:hAnsi="Wingdings 2" w:cs="Wingdings 2"/>
    </w:rPr>
  </w:style>
  <w:style w:type="character" w:customStyle="1" w:styleId="WW8Num21z3">
    <w:name w:val="WW8Num21z3"/>
    <w:uiPriority w:val="99"/>
    <w:semiHidden/>
    <w:rsid w:val="00960044"/>
  </w:style>
  <w:style w:type="character" w:customStyle="1" w:styleId="WW8Num22z0">
    <w:name w:val="WW8Num22z0"/>
    <w:uiPriority w:val="99"/>
    <w:semiHidden/>
    <w:rsid w:val="00960044"/>
  </w:style>
  <w:style w:type="character" w:customStyle="1" w:styleId="WW8Num23z0">
    <w:name w:val="WW8Num23z0"/>
    <w:uiPriority w:val="99"/>
    <w:semiHidden/>
    <w:rsid w:val="00960044"/>
    <w:rPr>
      <w:rFonts w:ascii="Symbol" w:hAnsi="Symbol" w:cs="Symbol"/>
    </w:rPr>
  </w:style>
  <w:style w:type="character" w:customStyle="1" w:styleId="WW8Num23z2">
    <w:name w:val="WW8Num23z2"/>
    <w:uiPriority w:val="99"/>
    <w:semiHidden/>
    <w:rsid w:val="00960044"/>
    <w:rPr>
      <w:rFonts w:ascii="Wingdings 2" w:hAnsi="Wingdings 2" w:cs="Wingdings 2"/>
    </w:rPr>
  </w:style>
  <w:style w:type="character" w:customStyle="1" w:styleId="WW8Num23z3">
    <w:name w:val="WW8Num23z3"/>
    <w:uiPriority w:val="99"/>
    <w:semiHidden/>
    <w:rsid w:val="00960044"/>
  </w:style>
  <w:style w:type="character" w:customStyle="1" w:styleId="WW8Num24z0">
    <w:name w:val="WW8Num24z0"/>
    <w:uiPriority w:val="99"/>
    <w:semiHidden/>
    <w:rsid w:val="00960044"/>
    <w:rPr>
      <w:rFonts w:ascii="Symbol" w:hAnsi="Symbol" w:cs="Symbol"/>
    </w:rPr>
  </w:style>
  <w:style w:type="character" w:customStyle="1" w:styleId="WW8Num25z0">
    <w:name w:val="WW8Num25z0"/>
    <w:uiPriority w:val="99"/>
    <w:semiHidden/>
    <w:rsid w:val="00960044"/>
    <w:rPr>
      <w:rFonts w:ascii="Symbol" w:hAnsi="Symbol" w:cs="Symbol"/>
    </w:rPr>
  </w:style>
  <w:style w:type="character" w:customStyle="1" w:styleId="WW8Num25z2">
    <w:name w:val="WW8Num25z2"/>
    <w:uiPriority w:val="99"/>
    <w:semiHidden/>
    <w:rsid w:val="00960044"/>
    <w:rPr>
      <w:rFonts w:ascii="Wingdings 2" w:hAnsi="Wingdings 2" w:cs="Wingdings 2"/>
    </w:rPr>
  </w:style>
  <w:style w:type="character" w:customStyle="1" w:styleId="WW8Num25z3">
    <w:name w:val="WW8Num25z3"/>
    <w:uiPriority w:val="99"/>
    <w:semiHidden/>
    <w:rsid w:val="00960044"/>
  </w:style>
  <w:style w:type="character" w:customStyle="1" w:styleId="WW8Num26z0">
    <w:name w:val="WW8Num26z0"/>
    <w:uiPriority w:val="99"/>
    <w:semiHidden/>
    <w:rsid w:val="00960044"/>
  </w:style>
  <w:style w:type="character" w:customStyle="1" w:styleId="WW8Num26z1">
    <w:name w:val="WW8Num26z1"/>
    <w:uiPriority w:val="99"/>
    <w:semiHidden/>
    <w:rsid w:val="00960044"/>
  </w:style>
  <w:style w:type="character" w:customStyle="1" w:styleId="WW8Num26z2">
    <w:name w:val="WW8Num26z2"/>
    <w:uiPriority w:val="99"/>
    <w:semiHidden/>
    <w:rsid w:val="00960044"/>
  </w:style>
  <w:style w:type="character" w:customStyle="1" w:styleId="WW8Num26z3">
    <w:name w:val="WW8Num26z3"/>
    <w:uiPriority w:val="99"/>
    <w:semiHidden/>
    <w:rsid w:val="00960044"/>
  </w:style>
  <w:style w:type="character" w:customStyle="1" w:styleId="WW8Num26z4">
    <w:name w:val="WW8Num26z4"/>
    <w:uiPriority w:val="99"/>
    <w:semiHidden/>
    <w:rsid w:val="00960044"/>
  </w:style>
  <w:style w:type="character" w:customStyle="1" w:styleId="WW8Num26z5">
    <w:name w:val="WW8Num26z5"/>
    <w:uiPriority w:val="99"/>
    <w:semiHidden/>
    <w:rsid w:val="00960044"/>
  </w:style>
  <w:style w:type="character" w:customStyle="1" w:styleId="WW8Num26z6">
    <w:name w:val="WW8Num26z6"/>
    <w:uiPriority w:val="99"/>
    <w:semiHidden/>
    <w:rsid w:val="00960044"/>
  </w:style>
  <w:style w:type="character" w:customStyle="1" w:styleId="WW8Num26z7">
    <w:name w:val="WW8Num26z7"/>
    <w:uiPriority w:val="99"/>
    <w:semiHidden/>
    <w:rsid w:val="00960044"/>
  </w:style>
  <w:style w:type="character" w:customStyle="1" w:styleId="WW8Num26z8">
    <w:name w:val="WW8Num26z8"/>
    <w:uiPriority w:val="99"/>
    <w:semiHidden/>
    <w:rsid w:val="00960044"/>
  </w:style>
  <w:style w:type="character" w:customStyle="1" w:styleId="WW8Num27z0">
    <w:name w:val="WW8Num27z0"/>
    <w:uiPriority w:val="99"/>
    <w:semiHidden/>
    <w:rsid w:val="00960044"/>
    <w:rPr>
      <w:rFonts w:ascii="Symbol" w:hAnsi="Symbol" w:cs="Symbol"/>
    </w:rPr>
  </w:style>
  <w:style w:type="character" w:customStyle="1" w:styleId="WW8Num28z0">
    <w:name w:val="WW8Num28z0"/>
    <w:uiPriority w:val="99"/>
    <w:semiHidden/>
    <w:rsid w:val="00960044"/>
  </w:style>
  <w:style w:type="character" w:customStyle="1" w:styleId="WW8Num28z1">
    <w:name w:val="WW8Num28z1"/>
    <w:uiPriority w:val="99"/>
    <w:semiHidden/>
    <w:rsid w:val="00960044"/>
  </w:style>
  <w:style w:type="character" w:customStyle="1" w:styleId="WW8Num28z2">
    <w:name w:val="WW8Num28z2"/>
    <w:uiPriority w:val="99"/>
    <w:semiHidden/>
    <w:rsid w:val="00960044"/>
  </w:style>
  <w:style w:type="character" w:customStyle="1" w:styleId="WW8Num28z3">
    <w:name w:val="WW8Num28z3"/>
    <w:uiPriority w:val="99"/>
    <w:semiHidden/>
    <w:rsid w:val="00960044"/>
  </w:style>
  <w:style w:type="character" w:customStyle="1" w:styleId="WW8Num28z4">
    <w:name w:val="WW8Num28z4"/>
    <w:uiPriority w:val="99"/>
    <w:semiHidden/>
    <w:rsid w:val="00960044"/>
  </w:style>
  <w:style w:type="character" w:customStyle="1" w:styleId="WW8Num28z5">
    <w:name w:val="WW8Num28z5"/>
    <w:uiPriority w:val="99"/>
    <w:semiHidden/>
    <w:rsid w:val="00960044"/>
  </w:style>
  <w:style w:type="character" w:customStyle="1" w:styleId="WW8Num28z6">
    <w:name w:val="WW8Num28z6"/>
    <w:uiPriority w:val="99"/>
    <w:semiHidden/>
    <w:rsid w:val="00960044"/>
  </w:style>
  <w:style w:type="character" w:customStyle="1" w:styleId="WW8Num28z7">
    <w:name w:val="WW8Num28z7"/>
    <w:uiPriority w:val="99"/>
    <w:semiHidden/>
    <w:rsid w:val="00960044"/>
  </w:style>
  <w:style w:type="character" w:customStyle="1" w:styleId="WW8Num28z8">
    <w:name w:val="WW8Num28z8"/>
    <w:uiPriority w:val="99"/>
    <w:semiHidden/>
    <w:rsid w:val="00960044"/>
  </w:style>
  <w:style w:type="character" w:customStyle="1" w:styleId="WW8Num29z0">
    <w:name w:val="WW8Num29z0"/>
    <w:uiPriority w:val="99"/>
    <w:semiHidden/>
    <w:rsid w:val="00960044"/>
    <w:rPr>
      <w:rFonts w:ascii="Symbol" w:hAnsi="Symbol" w:cs="Symbol"/>
    </w:rPr>
  </w:style>
  <w:style w:type="character" w:customStyle="1" w:styleId="WW8Num29z2">
    <w:name w:val="WW8Num29z2"/>
    <w:uiPriority w:val="99"/>
    <w:semiHidden/>
    <w:rsid w:val="00960044"/>
    <w:rPr>
      <w:rFonts w:ascii="Wingdings 2" w:hAnsi="Wingdings 2" w:cs="Wingdings 2"/>
    </w:rPr>
  </w:style>
  <w:style w:type="character" w:customStyle="1" w:styleId="WW8Num29z3">
    <w:name w:val="WW8Num29z3"/>
    <w:uiPriority w:val="99"/>
    <w:semiHidden/>
    <w:rsid w:val="00960044"/>
  </w:style>
  <w:style w:type="character" w:customStyle="1" w:styleId="WW8Num2z0">
    <w:name w:val="WW8Num2z0"/>
    <w:uiPriority w:val="99"/>
    <w:semiHidden/>
    <w:rsid w:val="00960044"/>
  </w:style>
  <w:style w:type="character" w:customStyle="1" w:styleId="WW8Num30z0">
    <w:name w:val="WW8Num30z0"/>
    <w:uiPriority w:val="99"/>
    <w:semiHidden/>
    <w:rsid w:val="00960044"/>
    <w:rPr>
      <w:rFonts w:ascii="Symbol" w:hAnsi="Symbol" w:cs="Symbol"/>
    </w:rPr>
  </w:style>
  <w:style w:type="character" w:customStyle="1" w:styleId="WW8Num30z2">
    <w:name w:val="WW8Num30z2"/>
    <w:uiPriority w:val="99"/>
    <w:semiHidden/>
    <w:rsid w:val="00960044"/>
    <w:rPr>
      <w:rFonts w:ascii="Wingdings 2" w:hAnsi="Wingdings 2" w:cs="Wingdings 2"/>
    </w:rPr>
  </w:style>
  <w:style w:type="character" w:customStyle="1" w:styleId="WW8Num30z3">
    <w:name w:val="WW8Num30z3"/>
    <w:uiPriority w:val="99"/>
    <w:semiHidden/>
    <w:rsid w:val="00960044"/>
  </w:style>
  <w:style w:type="character" w:customStyle="1" w:styleId="WW8Num31z0">
    <w:name w:val="WW8Num31z0"/>
    <w:uiPriority w:val="99"/>
    <w:semiHidden/>
    <w:rsid w:val="00960044"/>
  </w:style>
  <w:style w:type="character" w:customStyle="1" w:styleId="WW8Num31z1">
    <w:name w:val="WW8Num31z1"/>
    <w:uiPriority w:val="99"/>
    <w:semiHidden/>
    <w:rsid w:val="00960044"/>
  </w:style>
  <w:style w:type="character" w:customStyle="1" w:styleId="WW8Num31z2">
    <w:name w:val="WW8Num31z2"/>
    <w:uiPriority w:val="99"/>
    <w:semiHidden/>
    <w:rsid w:val="00960044"/>
  </w:style>
  <w:style w:type="character" w:customStyle="1" w:styleId="WW8Num31z3">
    <w:name w:val="WW8Num31z3"/>
    <w:uiPriority w:val="99"/>
    <w:semiHidden/>
    <w:rsid w:val="00960044"/>
  </w:style>
  <w:style w:type="character" w:customStyle="1" w:styleId="WW8Num31z4">
    <w:name w:val="WW8Num31z4"/>
    <w:uiPriority w:val="99"/>
    <w:semiHidden/>
    <w:rsid w:val="00960044"/>
  </w:style>
  <w:style w:type="character" w:customStyle="1" w:styleId="WW8Num31z5">
    <w:name w:val="WW8Num31z5"/>
    <w:uiPriority w:val="99"/>
    <w:semiHidden/>
    <w:rsid w:val="00960044"/>
  </w:style>
  <w:style w:type="character" w:customStyle="1" w:styleId="WW8Num31z6">
    <w:name w:val="WW8Num31z6"/>
    <w:uiPriority w:val="99"/>
    <w:semiHidden/>
    <w:rsid w:val="00960044"/>
  </w:style>
  <w:style w:type="character" w:customStyle="1" w:styleId="WW8Num31z7">
    <w:name w:val="WW8Num31z7"/>
    <w:uiPriority w:val="99"/>
    <w:semiHidden/>
    <w:rsid w:val="00960044"/>
  </w:style>
  <w:style w:type="character" w:customStyle="1" w:styleId="WW8Num31z8">
    <w:name w:val="WW8Num31z8"/>
    <w:uiPriority w:val="99"/>
    <w:semiHidden/>
    <w:rsid w:val="00960044"/>
  </w:style>
  <w:style w:type="character" w:customStyle="1" w:styleId="WW8Num32z0">
    <w:name w:val="WW8Num32z0"/>
    <w:uiPriority w:val="99"/>
    <w:semiHidden/>
    <w:rsid w:val="00960044"/>
    <w:rPr>
      <w:rFonts w:ascii="Symbol" w:hAnsi="Symbol" w:cs="Symbol"/>
    </w:rPr>
  </w:style>
  <w:style w:type="character" w:customStyle="1" w:styleId="WW8Num32z2">
    <w:name w:val="WW8Num32z2"/>
    <w:uiPriority w:val="99"/>
    <w:semiHidden/>
    <w:rsid w:val="00960044"/>
    <w:rPr>
      <w:rFonts w:ascii="Wingdings 2" w:hAnsi="Wingdings 2" w:cs="Wingdings 2"/>
    </w:rPr>
  </w:style>
  <w:style w:type="character" w:customStyle="1" w:styleId="WW8Num32z3">
    <w:name w:val="WW8Num32z3"/>
    <w:uiPriority w:val="99"/>
    <w:semiHidden/>
    <w:rsid w:val="00960044"/>
  </w:style>
  <w:style w:type="character" w:customStyle="1" w:styleId="WW8Num33z0">
    <w:name w:val="WW8Num33z0"/>
    <w:uiPriority w:val="99"/>
    <w:semiHidden/>
    <w:rsid w:val="00960044"/>
    <w:rPr>
      <w:rFonts w:ascii="Times New Roman" w:hAnsi="Times New Roman" w:cs="Times New Roman"/>
    </w:rPr>
  </w:style>
  <w:style w:type="character" w:customStyle="1" w:styleId="WW8Num33z1">
    <w:name w:val="WW8Num33z1"/>
    <w:uiPriority w:val="99"/>
    <w:semiHidden/>
    <w:rsid w:val="00960044"/>
    <w:rPr>
      <w:rFonts w:ascii="Symbol" w:hAnsi="Symbol" w:cs="Symbol"/>
    </w:rPr>
  </w:style>
  <w:style w:type="character" w:customStyle="1" w:styleId="WW8Num33z2">
    <w:name w:val="WW8Num33z2"/>
    <w:uiPriority w:val="99"/>
    <w:semiHidden/>
    <w:rsid w:val="00960044"/>
    <w:rPr>
      <w:rFonts w:ascii="Wingdings 2" w:hAnsi="Wingdings 2" w:cs="Wingdings 2"/>
    </w:rPr>
  </w:style>
  <w:style w:type="character" w:customStyle="1" w:styleId="WW8Num33z3">
    <w:name w:val="WW8Num33z3"/>
    <w:uiPriority w:val="99"/>
    <w:semiHidden/>
    <w:rsid w:val="00960044"/>
  </w:style>
  <w:style w:type="character" w:customStyle="1" w:styleId="WW8Num34z0">
    <w:name w:val="WW8Num34z0"/>
    <w:uiPriority w:val="99"/>
    <w:semiHidden/>
    <w:rsid w:val="00960044"/>
    <w:rPr>
      <w:rFonts w:ascii="Symbol" w:hAnsi="Symbol" w:cs="Symbol"/>
    </w:rPr>
  </w:style>
  <w:style w:type="character" w:customStyle="1" w:styleId="WW8Num34z2">
    <w:name w:val="WW8Num34z2"/>
    <w:uiPriority w:val="99"/>
    <w:semiHidden/>
    <w:rsid w:val="00960044"/>
    <w:rPr>
      <w:rFonts w:ascii="Wingdings 2" w:hAnsi="Wingdings 2" w:cs="Wingdings 2"/>
    </w:rPr>
  </w:style>
  <w:style w:type="character" w:customStyle="1" w:styleId="WW8Num34z3">
    <w:name w:val="WW8Num34z3"/>
    <w:uiPriority w:val="99"/>
    <w:semiHidden/>
    <w:rsid w:val="00960044"/>
  </w:style>
  <w:style w:type="character" w:customStyle="1" w:styleId="WW8Num35z0">
    <w:name w:val="WW8Num35z0"/>
    <w:uiPriority w:val="99"/>
    <w:semiHidden/>
    <w:rsid w:val="00960044"/>
  </w:style>
  <w:style w:type="character" w:customStyle="1" w:styleId="WW8Num35z1">
    <w:name w:val="WW8Num35z1"/>
    <w:uiPriority w:val="99"/>
    <w:semiHidden/>
    <w:rsid w:val="00960044"/>
  </w:style>
  <w:style w:type="character" w:customStyle="1" w:styleId="WW8Num35z2">
    <w:name w:val="WW8Num35z2"/>
    <w:uiPriority w:val="99"/>
    <w:semiHidden/>
    <w:rsid w:val="00960044"/>
  </w:style>
  <w:style w:type="character" w:customStyle="1" w:styleId="WW8Num35z3">
    <w:name w:val="WW8Num35z3"/>
    <w:uiPriority w:val="99"/>
    <w:semiHidden/>
    <w:rsid w:val="00960044"/>
  </w:style>
  <w:style w:type="character" w:customStyle="1" w:styleId="WW8Num35z4">
    <w:name w:val="WW8Num35z4"/>
    <w:uiPriority w:val="99"/>
    <w:semiHidden/>
    <w:rsid w:val="00960044"/>
  </w:style>
  <w:style w:type="character" w:customStyle="1" w:styleId="WW8Num35z5">
    <w:name w:val="WW8Num35z5"/>
    <w:uiPriority w:val="99"/>
    <w:semiHidden/>
    <w:rsid w:val="00960044"/>
  </w:style>
  <w:style w:type="character" w:customStyle="1" w:styleId="WW8Num35z6">
    <w:name w:val="WW8Num35z6"/>
    <w:uiPriority w:val="99"/>
    <w:semiHidden/>
    <w:rsid w:val="00960044"/>
  </w:style>
  <w:style w:type="character" w:customStyle="1" w:styleId="WW8Num35z7">
    <w:name w:val="WW8Num35z7"/>
    <w:uiPriority w:val="99"/>
    <w:semiHidden/>
    <w:rsid w:val="00960044"/>
  </w:style>
  <w:style w:type="character" w:customStyle="1" w:styleId="WW8Num35z8">
    <w:name w:val="WW8Num35z8"/>
    <w:uiPriority w:val="99"/>
    <w:semiHidden/>
    <w:rsid w:val="00960044"/>
  </w:style>
  <w:style w:type="character" w:customStyle="1" w:styleId="WW8Num3z0">
    <w:name w:val="WW8Num3z0"/>
    <w:uiPriority w:val="99"/>
    <w:semiHidden/>
    <w:rsid w:val="00960044"/>
  </w:style>
  <w:style w:type="character" w:customStyle="1" w:styleId="WW8Num4z0">
    <w:name w:val="WW8Num4z0"/>
    <w:uiPriority w:val="99"/>
    <w:semiHidden/>
    <w:rsid w:val="00960044"/>
  </w:style>
  <w:style w:type="character" w:customStyle="1" w:styleId="WW8Num5z0">
    <w:name w:val="WW8Num5z0"/>
    <w:uiPriority w:val="99"/>
    <w:semiHidden/>
    <w:rsid w:val="00960044"/>
    <w:rPr>
      <w:rFonts w:ascii="Symbol" w:hAnsi="Symbol" w:cs="Symbol"/>
    </w:rPr>
  </w:style>
  <w:style w:type="character" w:customStyle="1" w:styleId="WW8Num6z0">
    <w:name w:val="WW8Num6z0"/>
    <w:uiPriority w:val="99"/>
    <w:semiHidden/>
    <w:rsid w:val="00960044"/>
    <w:rPr>
      <w:rFonts w:ascii="Symbol" w:hAnsi="Symbol" w:cs="Symbol"/>
    </w:rPr>
  </w:style>
  <w:style w:type="character" w:customStyle="1" w:styleId="WW8Num7z0">
    <w:name w:val="WW8Num7z0"/>
    <w:uiPriority w:val="99"/>
    <w:semiHidden/>
    <w:rsid w:val="00960044"/>
    <w:rPr>
      <w:rFonts w:ascii="Symbol" w:hAnsi="Symbol" w:cs="Symbol"/>
    </w:rPr>
  </w:style>
  <w:style w:type="character" w:customStyle="1" w:styleId="WW8Num8z0">
    <w:name w:val="WW8Num8z0"/>
    <w:uiPriority w:val="99"/>
    <w:semiHidden/>
    <w:rsid w:val="00960044"/>
    <w:rPr>
      <w:rFonts w:ascii="Symbol" w:hAnsi="Symbol" w:cs="Symbol"/>
    </w:rPr>
  </w:style>
  <w:style w:type="character" w:customStyle="1" w:styleId="WW8Num9z0">
    <w:name w:val="WW8Num9z0"/>
    <w:uiPriority w:val="99"/>
    <w:semiHidden/>
    <w:rsid w:val="0096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nisprava.gov.cz/cs/financni-sprava/financni-sprava-cr/organizacni-struktura/organy-financni-spravy/financni-urady/2000-financni-urad-pro-hlavni-mesto-pr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inancnisprava.gov.cz/assets/cs/prilohy/d-danovy-system-cr/Informacni_povinnost_GFR_ucinnost_od_22_09_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003D4-B857-41F5-AA1A-0244571B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892</Words>
  <Characters>5268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Finanční úřad v / pro ……</vt:lpstr>
    </vt:vector>
  </TitlesOfParts>
  <Company>Ministerstvo financí</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Finanční úřad v / pro ……</dc:title>
  <dc:creator>Jíša Petr, Ing.</dc:creator>
  <cp:lastModifiedBy>Mattauschová Blanka Ing. (GFŘ)</cp:lastModifiedBy>
  <cp:revision>6</cp:revision>
  <cp:lastPrinted>2026-06-12T08:58:00Z</cp:lastPrinted>
  <dcterms:created xsi:type="dcterms:W3CDTF">2026-06-12T09:04:00Z</dcterms:created>
  <dcterms:modified xsi:type="dcterms:W3CDTF">2026-06-12T09:21:00Z</dcterms:modified>
</cp:coreProperties>
</file>