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4361" w:rsidRPr="009D2DBC" w:rsidRDefault="000B534E" w:rsidP="00F84361">
      <w:pPr>
        <w:spacing w:after="120" w:line="240" w:lineRule="auto"/>
        <w:jc w:val="center"/>
        <w:rPr>
          <w:rFonts w:ascii="Arial" w:hAnsi="Arial" w:cs="Arial"/>
          <w:sz w:val="28"/>
          <w:szCs w:val="28"/>
        </w:rPr>
      </w:pPr>
      <w:r w:rsidRPr="009D2DBC">
        <w:rPr>
          <w:rFonts w:ascii="Arial" w:hAnsi="Arial" w:cs="Arial"/>
          <w:b/>
          <w:sz w:val="28"/>
          <w:szCs w:val="28"/>
        </w:rPr>
        <w:t>Oznámení o vyhlášení výběrového řízení na služební místo</w:t>
      </w:r>
    </w:p>
    <w:p w:rsidR="000B534E" w:rsidRPr="009D2DBC" w:rsidRDefault="00F84361" w:rsidP="00F84361">
      <w:pPr>
        <w:spacing w:after="0" w:line="240" w:lineRule="auto"/>
        <w:jc w:val="center"/>
        <w:rPr>
          <w:rFonts w:ascii="Arial" w:hAnsi="Arial" w:cs="Arial"/>
          <w:b/>
          <w:i/>
          <w:sz w:val="24"/>
          <w:szCs w:val="24"/>
        </w:rPr>
      </w:pPr>
      <w:r w:rsidRPr="009D2DBC">
        <w:rPr>
          <w:rFonts w:ascii="Arial" w:hAnsi="Arial" w:cs="Arial"/>
          <w:b/>
          <w:sz w:val="24"/>
          <w:szCs w:val="24"/>
        </w:rPr>
        <w:t xml:space="preserve">č. </w:t>
      </w:r>
      <w:hyperlink r:id="rId9" w:history="1">
        <w:r w:rsidRPr="009D2DBC">
          <w:rPr>
            <w:rStyle w:val="Hypertextovodkaz"/>
            <w:rFonts w:ascii="Arial" w:hAnsi="Arial" w:cs="Arial"/>
            <w:b/>
            <w:color w:val="auto"/>
            <w:sz w:val="24"/>
            <w:szCs w:val="24"/>
            <w:u w:val="none"/>
          </w:rPr>
          <w:t>400</w:t>
        </w:r>
      </w:hyperlink>
      <w:r w:rsidR="006C3A40" w:rsidRPr="009D2DBC">
        <w:rPr>
          <w:rStyle w:val="Hypertextovodkaz"/>
          <w:rFonts w:ascii="Arial" w:hAnsi="Arial" w:cs="Arial"/>
          <w:b/>
          <w:color w:val="auto"/>
          <w:sz w:val="24"/>
          <w:szCs w:val="24"/>
          <w:u w:val="none"/>
        </w:rPr>
        <w:t>120</w:t>
      </w:r>
      <w:r w:rsidRPr="009D2DBC">
        <w:rPr>
          <w:rFonts w:ascii="Arial" w:hAnsi="Arial" w:cs="Arial"/>
          <w:b/>
          <w:sz w:val="24"/>
          <w:szCs w:val="24"/>
        </w:rPr>
        <w:t xml:space="preserve"> </w:t>
      </w:r>
      <w:r w:rsidR="001D1B62" w:rsidRPr="009D2DBC">
        <w:rPr>
          <w:rFonts w:ascii="Arial" w:hAnsi="Arial" w:cs="Arial"/>
          <w:b/>
          <w:sz w:val="24"/>
          <w:szCs w:val="24"/>
        </w:rPr>
        <w:t>rada/</w:t>
      </w:r>
      <w:r w:rsidRPr="009D2DBC">
        <w:rPr>
          <w:rFonts w:ascii="Arial" w:hAnsi="Arial" w:cs="Arial"/>
          <w:b/>
          <w:sz w:val="24"/>
          <w:szCs w:val="24"/>
        </w:rPr>
        <w:t>odborný rada v </w:t>
      </w:r>
      <w:r w:rsidR="006C3A40" w:rsidRPr="009D2DBC">
        <w:rPr>
          <w:rFonts w:ascii="Arial" w:hAnsi="Arial" w:cs="Arial"/>
          <w:b/>
          <w:sz w:val="24"/>
          <w:szCs w:val="24"/>
        </w:rPr>
        <w:t>Oddělení výkonu daní pro výrobní sektor I</w:t>
      </w:r>
    </w:p>
    <w:p w:rsidR="004D2AA7" w:rsidRPr="009D2DBC" w:rsidRDefault="004D2AA7" w:rsidP="000030B8">
      <w:pPr>
        <w:spacing w:after="0" w:line="240" w:lineRule="auto"/>
        <w:jc w:val="both"/>
        <w:rPr>
          <w:rFonts w:ascii="Arial" w:hAnsi="Arial" w:cs="Arial"/>
          <w:b/>
          <w:i/>
          <w:sz w:val="28"/>
          <w:szCs w:val="28"/>
        </w:rPr>
      </w:pPr>
    </w:p>
    <w:p w:rsidR="00156EF4" w:rsidRPr="009D2DBC" w:rsidRDefault="00156EF4" w:rsidP="00156EF4">
      <w:pPr>
        <w:spacing w:after="0" w:line="360" w:lineRule="auto"/>
        <w:jc w:val="right"/>
        <w:rPr>
          <w:rFonts w:ascii="Arial" w:hAnsi="Arial" w:cs="Arial"/>
        </w:rPr>
      </w:pPr>
      <w:r w:rsidRPr="009D2DBC">
        <w:rPr>
          <w:rFonts w:ascii="Arial" w:hAnsi="Arial" w:cs="Arial"/>
        </w:rPr>
        <w:t xml:space="preserve">Č.j.: </w:t>
      </w:r>
      <w:r w:rsidR="00911979" w:rsidRPr="009D2DBC">
        <w:rPr>
          <w:rFonts w:ascii="Arial" w:hAnsi="Arial" w:cs="Arial"/>
        </w:rPr>
        <w:t>199084</w:t>
      </w:r>
      <w:r w:rsidRPr="009D2DBC">
        <w:rPr>
          <w:rFonts w:ascii="Arial" w:hAnsi="Arial" w:cs="Arial"/>
        </w:rPr>
        <w:t>/15/4000-00061-050138</w:t>
      </w:r>
    </w:p>
    <w:p w:rsidR="00156EF4" w:rsidRPr="009D2DBC" w:rsidRDefault="00156EF4" w:rsidP="00156EF4">
      <w:pPr>
        <w:spacing w:after="0" w:line="360" w:lineRule="auto"/>
        <w:ind w:left="3540"/>
        <w:jc w:val="center"/>
        <w:rPr>
          <w:rFonts w:ascii="Arial" w:hAnsi="Arial" w:cs="Arial"/>
        </w:rPr>
      </w:pPr>
      <w:r w:rsidRPr="009D2DBC">
        <w:rPr>
          <w:rFonts w:ascii="Arial" w:hAnsi="Arial" w:cs="Arial"/>
        </w:rPr>
        <w:t xml:space="preserve">        Datum: </w:t>
      </w:r>
      <w:r w:rsidR="001D1B62" w:rsidRPr="009D2DBC">
        <w:rPr>
          <w:rFonts w:ascii="Arial" w:hAnsi="Arial" w:cs="Arial"/>
        </w:rPr>
        <w:t>7</w:t>
      </w:r>
      <w:r w:rsidRPr="009D2DBC">
        <w:rPr>
          <w:rFonts w:ascii="Arial" w:hAnsi="Arial" w:cs="Arial"/>
        </w:rPr>
        <w:t>. září 2015</w:t>
      </w:r>
    </w:p>
    <w:p w:rsidR="000B534E" w:rsidRPr="009D2DBC" w:rsidRDefault="000B534E" w:rsidP="000030B8">
      <w:pPr>
        <w:spacing w:after="0" w:line="240" w:lineRule="auto"/>
        <w:jc w:val="both"/>
        <w:rPr>
          <w:rFonts w:ascii="Arial" w:hAnsi="Arial" w:cs="Arial"/>
        </w:rPr>
      </w:pPr>
    </w:p>
    <w:p w:rsidR="000B534E" w:rsidRPr="00F84361" w:rsidRDefault="00891F97" w:rsidP="000030B8">
      <w:pPr>
        <w:spacing w:after="0" w:line="240" w:lineRule="atLeast"/>
        <w:jc w:val="both"/>
        <w:rPr>
          <w:rFonts w:ascii="Arial" w:eastAsia="Times New Roman" w:hAnsi="Arial" w:cs="Arial"/>
          <w:lang w:eastAsia="cs-CZ"/>
        </w:rPr>
      </w:pPr>
      <w:r w:rsidRPr="009D2DBC">
        <w:rPr>
          <w:rFonts w:ascii="Arial" w:hAnsi="Arial" w:cs="Arial"/>
        </w:rPr>
        <w:t>Ředitel Specializovaného finančního úřadu</w:t>
      </w:r>
      <w:r w:rsidR="00077435" w:rsidRPr="009D2DBC">
        <w:rPr>
          <w:rFonts w:ascii="Arial" w:hAnsi="Arial" w:cs="Arial"/>
        </w:rPr>
        <w:t xml:space="preserve"> </w:t>
      </w:r>
      <w:r w:rsidR="000B534E" w:rsidRPr="009D2DBC">
        <w:rPr>
          <w:rFonts w:ascii="Arial" w:hAnsi="Arial" w:cs="Arial"/>
        </w:rPr>
        <w:t xml:space="preserve">jako služební orgán příslušný podle § 10 odst. 1 písm. f) zákona č. 234/2014 Sb., o státní službě (dále </w:t>
      </w:r>
      <w:r w:rsidR="00CF1F78" w:rsidRPr="009D2DBC">
        <w:rPr>
          <w:rFonts w:ascii="Arial" w:hAnsi="Arial" w:cs="Arial"/>
        </w:rPr>
        <w:t xml:space="preserve">jen </w:t>
      </w:r>
      <w:r w:rsidR="000B534E" w:rsidRPr="009D2DBC">
        <w:rPr>
          <w:rFonts w:ascii="Arial" w:hAnsi="Arial" w:cs="Arial"/>
        </w:rPr>
        <w:t xml:space="preserve">„zákon“), vyhlašuje výběrové řízení </w:t>
      </w:r>
      <w:r w:rsidR="000B534E" w:rsidRPr="00F84361">
        <w:rPr>
          <w:rFonts w:ascii="Arial" w:hAnsi="Arial" w:cs="Arial"/>
        </w:rPr>
        <w:t xml:space="preserve">na služební místo </w:t>
      </w:r>
      <w:r w:rsidRPr="00F84361">
        <w:rPr>
          <w:rFonts w:ascii="Arial" w:hAnsi="Arial" w:cs="Arial"/>
          <w:b/>
        </w:rPr>
        <w:t xml:space="preserve">č. </w:t>
      </w:r>
      <w:hyperlink r:id="rId10" w:history="1">
        <w:r w:rsidR="000325EF">
          <w:rPr>
            <w:rStyle w:val="Hypertextovodkaz"/>
            <w:rFonts w:ascii="Arial" w:hAnsi="Arial" w:cs="Arial"/>
            <w:b/>
            <w:color w:val="auto"/>
            <w:u w:val="none"/>
          </w:rPr>
          <w:t>400</w:t>
        </w:r>
        <w:r w:rsidR="006C3A40">
          <w:rPr>
            <w:rStyle w:val="Hypertextovodkaz"/>
            <w:rFonts w:ascii="Arial" w:hAnsi="Arial" w:cs="Arial"/>
            <w:b/>
            <w:color w:val="auto"/>
            <w:u w:val="none"/>
          </w:rPr>
          <w:t>120</w:t>
        </w:r>
      </w:hyperlink>
      <w:r w:rsidRPr="00F84361">
        <w:rPr>
          <w:rFonts w:ascii="Arial" w:hAnsi="Arial" w:cs="Arial"/>
          <w:b/>
        </w:rPr>
        <w:t xml:space="preserve"> </w:t>
      </w:r>
      <w:r w:rsidR="001D1B62" w:rsidRPr="001D1B62">
        <w:rPr>
          <w:rFonts w:ascii="Arial" w:hAnsi="Arial" w:cs="Arial"/>
          <w:b/>
        </w:rPr>
        <w:t xml:space="preserve">rada/odborný rada v Oddělení </w:t>
      </w:r>
      <w:r w:rsidR="006C3A40" w:rsidRPr="006C3A40">
        <w:rPr>
          <w:rFonts w:ascii="Arial" w:hAnsi="Arial" w:cs="Arial"/>
          <w:b/>
        </w:rPr>
        <w:t xml:space="preserve">výkonu daní pro výrobní sektor I </w:t>
      </w:r>
      <w:r w:rsidR="001D1B62">
        <w:rPr>
          <w:rFonts w:ascii="Arial" w:eastAsia="Times New Roman" w:hAnsi="Arial" w:cs="Arial"/>
          <w:lang w:eastAsia="cs-CZ"/>
        </w:rPr>
        <w:t>v</w:t>
      </w:r>
      <w:r w:rsidR="006C3A40">
        <w:rPr>
          <w:rFonts w:ascii="Arial" w:eastAsia="Times New Roman" w:hAnsi="Arial" w:cs="Arial"/>
          <w:lang w:eastAsia="cs-CZ"/>
        </w:rPr>
        <w:t> </w:t>
      </w:r>
      <w:r w:rsidR="001D1B62">
        <w:rPr>
          <w:rFonts w:ascii="Arial" w:eastAsia="Times New Roman" w:hAnsi="Arial" w:cs="Arial"/>
          <w:lang w:eastAsia="cs-CZ"/>
        </w:rPr>
        <w:t>obor</w:t>
      </w:r>
      <w:r w:rsidR="006C3A40">
        <w:rPr>
          <w:rFonts w:ascii="Arial" w:eastAsia="Times New Roman" w:hAnsi="Arial" w:cs="Arial"/>
          <w:lang w:eastAsia="cs-CZ"/>
        </w:rPr>
        <w:t xml:space="preserve">u </w:t>
      </w:r>
      <w:r w:rsidR="001D1B62">
        <w:rPr>
          <w:rFonts w:ascii="Arial" w:eastAsia="Times New Roman" w:hAnsi="Arial" w:cs="Arial"/>
          <w:lang w:eastAsia="cs-CZ"/>
        </w:rPr>
        <w:t>služ</w:t>
      </w:r>
      <w:r w:rsidR="006C3A40">
        <w:rPr>
          <w:rFonts w:ascii="Arial" w:eastAsia="Times New Roman" w:hAnsi="Arial" w:cs="Arial"/>
          <w:lang w:eastAsia="cs-CZ"/>
        </w:rPr>
        <w:t>by</w:t>
      </w:r>
      <w:r w:rsidR="000B534E" w:rsidRPr="00F84361">
        <w:rPr>
          <w:rFonts w:ascii="Arial" w:eastAsia="Times New Roman" w:hAnsi="Arial" w:cs="Arial"/>
          <w:lang w:eastAsia="cs-CZ"/>
        </w:rPr>
        <w:t xml:space="preserve"> </w:t>
      </w:r>
      <w:r w:rsidR="001D1B62">
        <w:rPr>
          <w:rFonts w:ascii="Arial" w:hAnsi="Arial" w:cs="Arial"/>
          <w:b/>
        </w:rPr>
        <w:t>„</w:t>
      </w:r>
      <w:r w:rsidRPr="00F84361">
        <w:rPr>
          <w:rFonts w:ascii="Arial" w:hAnsi="Arial" w:cs="Arial"/>
          <w:b/>
        </w:rPr>
        <w:t>Daně, poplatky a jiná obdobná peněžitá plnění“</w:t>
      </w:r>
      <w:r w:rsidR="000B534E" w:rsidRPr="00F84361">
        <w:rPr>
          <w:rFonts w:ascii="Arial" w:eastAsia="Times New Roman" w:hAnsi="Arial" w:cs="Arial"/>
          <w:lang w:eastAsia="cs-CZ"/>
        </w:rPr>
        <w:t xml:space="preserve">. Místem výkonu služby je </w:t>
      </w:r>
      <w:r w:rsidR="006C3A40">
        <w:rPr>
          <w:rFonts w:ascii="Arial" w:eastAsia="Times New Roman" w:hAnsi="Arial" w:cs="Arial"/>
          <w:b/>
          <w:lang w:eastAsia="cs-CZ"/>
        </w:rPr>
        <w:t>Praha</w:t>
      </w:r>
      <w:r w:rsidR="000B534E" w:rsidRPr="00F84361">
        <w:rPr>
          <w:rFonts w:ascii="Arial" w:eastAsia="Times New Roman" w:hAnsi="Arial" w:cs="Arial"/>
          <w:lang w:eastAsia="cs-CZ"/>
        </w:rPr>
        <w:t>.</w:t>
      </w:r>
      <w:bookmarkStart w:id="0" w:name="_GoBack"/>
      <w:bookmarkEnd w:id="0"/>
    </w:p>
    <w:p w:rsidR="000B534E" w:rsidRPr="00F84361" w:rsidRDefault="000B534E" w:rsidP="000030B8">
      <w:pPr>
        <w:spacing w:after="0" w:line="240" w:lineRule="atLeast"/>
        <w:jc w:val="both"/>
        <w:rPr>
          <w:rFonts w:ascii="Arial" w:eastAsia="Times New Roman" w:hAnsi="Arial" w:cs="Arial"/>
          <w:lang w:eastAsia="cs-CZ"/>
        </w:rPr>
      </w:pPr>
    </w:p>
    <w:p w:rsidR="000B534E" w:rsidRPr="00F84361" w:rsidRDefault="000B534E" w:rsidP="000030B8">
      <w:pPr>
        <w:spacing w:after="120" w:line="240" w:lineRule="atLeast"/>
        <w:jc w:val="both"/>
        <w:rPr>
          <w:rFonts w:ascii="Arial" w:eastAsia="Times New Roman" w:hAnsi="Arial" w:cs="Arial"/>
          <w:lang w:eastAsia="cs-CZ"/>
        </w:rPr>
      </w:pPr>
      <w:r w:rsidRPr="00F84361">
        <w:rPr>
          <w:rFonts w:ascii="Arial" w:hAnsi="Arial" w:cs="Arial"/>
        </w:rPr>
        <w:t xml:space="preserve">Služba na tomto služebním místě bude vykonávána ve služebním poměru na dobu </w:t>
      </w:r>
      <w:r w:rsidR="00891F97" w:rsidRPr="00F84361">
        <w:rPr>
          <w:rFonts w:ascii="Arial" w:hAnsi="Arial" w:cs="Arial"/>
        </w:rPr>
        <w:t>neurčitou</w:t>
      </w:r>
      <w:r w:rsidRPr="00F84361">
        <w:rPr>
          <w:rFonts w:ascii="Arial" w:hAnsi="Arial" w:cs="Arial"/>
        </w:rPr>
        <w:t xml:space="preserve">. </w:t>
      </w:r>
      <w:r w:rsidR="00077435" w:rsidRPr="00F84361">
        <w:rPr>
          <w:rFonts w:ascii="Arial" w:hAnsi="Arial" w:cs="Arial"/>
        </w:rPr>
        <w:t xml:space="preserve">Předpokládaným </w:t>
      </w:r>
      <w:r w:rsidR="00077435" w:rsidRPr="00F84361">
        <w:rPr>
          <w:rFonts w:ascii="Arial" w:hAnsi="Arial" w:cs="Arial"/>
          <w:b/>
        </w:rPr>
        <w:t>dnem nástupu</w:t>
      </w:r>
      <w:r w:rsidR="00077435" w:rsidRPr="00F84361">
        <w:rPr>
          <w:rFonts w:ascii="Arial" w:hAnsi="Arial" w:cs="Arial"/>
        </w:rPr>
        <w:t xml:space="preserve"> na </w:t>
      </w:r>
      <w:r w:rsidRPr="00F84361">
        <w:rPr>
          <w:rFonts w:ascii="Arial" w:hAnsi="Arial" w:cs="Arial"/>
        </w:rPr>
        <w:t xml:space="preserve">služební místo je </w:t>
      </w:r>
      <w:r w:rsidR="00891F97" w:rsidRPr="00F84361">
        <w:rPr>
          <w:rFonts w:ascii="Arial" w:hAnsi="Arial" w:cs="Arial"/>
          <w:b/>
        </w:rPr>
        <w:t xml:space="preserve">1. </w:t>
      </w:r>
      <w:r w:rsidR="00507AA3">
        <w:rPr>
          <w:rFonts w:ascii="Arial" w:hAnsi="Arial" w:cs="Arial"/>
          <w:b/>
        </w:rPr>
        <w:t>listopad</w:t>
      </w:r>
      <w:r w:rsidR="00891F97" w:rsidRPr="00F84361">
        <w:rPr>
          <w:rFonts w:ascii="Arial" w:hAnsi="Arial" w:cs="Arial"/>
          <w:b/>
        </w:rPr>
        <w:t xml:space="preserve"> 2015</w:t>
      </w:r>
      <w:r w:rsidRPr="00F84361">
        <w:rPr>
          <w:rFonts w:ascii="Arial" w:hAnsi="Arial" w:cs="Arial"/>
        </w:rPr>
        <w:t>.</w:t>
      </w:r>
    </w:p>
    <w:p w:rsidR="000B534E" w:rsidRPr="00E37797" w:rsidRDefault="000B534E" w:rsidP="000030B8">
      <w:pPr>
        <w:spacing w:after="0" w:line="240" w:lineRule="atLeast"/>
        <w:jc w:val="both"/>
        <w:rPr>
          <w:rFonts w:ascii="Arial" w:eastAsia="Times New Roman" w:hAnsi="Arial" w:cs="Arial"/>
          <w:lang w:eastAsia="cs-CZ"/>
        </w:rPr>
      </w:pPr>
      <w:r w:rsidRPr="00F84361">
        <w:rPr>
          <w:rFonts w:ascii="Arial" w:eastAsia="Times New Roman" w:hAnsi="Arial" w:cs="Arial"/>
          <w:lang w:eastAsia="cs-CZ"/>
        </w:rPr>
        <w:t xml:space="preserve">Služební </w:t>
      </w:r>
      <w:r w:rsidRPr="00E37797">
        <w:rPr>
          <w:rFonts w:ascii="Arial" w:eastAsia="Times New Roman" w:hAnsi="Arial" w:cs="Arial"/>
          <w:lang w:eastAsia="cs-CZ"/>
        </w:rPr>
        <w:t xml:space="preserve">místo je zařazeno podle Přílohy č. 1 k zákonu do </w:t>
      </w:r>
      <w:r w:rsidR="001D1B62" w:rsidRPr="00E37797">
        <w:rPr>
          <w:rFonts w:ascii="Arial" w:eastAsia="Times New Roman" w:hAnsi="Arial" w:cs="Arial"/>
          <w:b/>
          <w:lang w:eastAsia="cs-CZ"/>
        </w:rPr>
        <w:t>11</w:t>
      </w:r>
      <w:r w:rsidRPr="00E37797">
        <w:rPr>
          <w:rFonts w:ascii="Arial" w:eastAsia="Times New Roman" w:hAnsi="Arial" w:cs="Arial"/>
          <w:b/>
          <w:lang w:eastAsia="cs-CZ"/>
        </w:rPr>
        <w:t>. platové třídy</w:t>
      </w:r>
      <w:r w:rsidRPr="00E37797">
        <w:rPr>
          <w:rFonts w:ascii="Arial" w:eastAsia="Times New Roman" w:hAnsi="Arial" w:cs="Arial"/>
          <w:lang w:eastAsia="cs-CZ"/>
        </w:rPr>
        <w:t>.</w:t>
      </w:r>
    </w:p>
    <w:p w:rsidR="00891F97" w:rsidRPr="00E37797" w:rsidRDefault="00891F97" w:rsidP="000030B8">
      <w:pPr>
        <w:spacing w:after="0" w:line="240" w:lineRule="atLeast"/>
        <w:jc w:val="both"/>
        <w:rPr>
          <w:rFonts w:ascii="Arial" w:eastAsia="Times New Roman" w:hAnsi="Arial" w:cs="Arial"/>
          <w:bCs/>
          <w:lang w:eastAsia="cs-CZ"/>
        </w:rPr>
      </w:pPr>
    </w:p>
    <w:p w:rsidR="009178E0" w:rsidRPr="00E37797" w:rsidRDefault="009178E0" w:rsidP="000030B8">
      <w:pPr>
        <w:spacing w:after="0" w:line="240" w:lineRule="atLeast"/>
        <w:jc w:val="both"/>
        <w:rPr>
          <w:rFonts w:ascii="Arial" w:eastAsia="Times New Roman" w:hAnsi="Arial" w:cs="Arial"/>
          <w:b/>
          <w:u w:val="single"/>
          <w:lang w:eastAsia="cs-CZ"/>
        </w:rPr>
      </w:pPr>
      <w:r w:rsidRPr="00E37797">
        <w:rPr>
          <w:rFonts w:ascii="Arial" w:eastAsia="Times New Roman" w:hAnsi="Arial" w:cs="Arial"/>
          <w:b/>
          <w:bCs/>
          <w:u w:val="single"/>
          <w:lang w:eastAsia="cs-CZ"/>
        </w:rPr>
        <w:t>Služba zahrnuje zejména:</w:t>
      </w:r>
    </w:p>
    <w:p w:rsidR="006C3A40" w:rsidRPr="006C3A40" w:rsidRDefault="006C3A40" w:rsidP="006C3A40">
      <w:pPr>
        <w:pStyle w:val="Odstavecseseznamem"/>
        <w:numPr>
          <w:ilvl w:val="0"/>
          <w:numId w:val="42"/>
        </w:numPr>
        <w:jc w:val="both"/>
        <w:rPr>
          <w:rFonts w:ascii="Arial" w:hAnsi="Arial" w:cs="Arial"/>
        </w:rPr>
      </w:pPr>
      <w:r w:rsidRPr="006C3A40">
        <w:rPr>
          <w:rFonts w:ascii="Arial" w:hAnsi="Arial" w:cs="Arial"/>
        </w:rPr>
        <w:t>Návrhy a provádění řízení a dalších postupů dle zákona č. 280</w:t>
      </w:r>
      <w:r>
        <w:rPr>
          <w:rFonts w:ascii="Arial" w:hAnsi="Arial" w:cs="Arial"/>
        </w:rPr>
        <w:t>/2009 Sb., daňový řád, ve znění</w:t>
      </w:r>
      <w:r w:rsidRPr="006C3A40">
        <w:rPr>
          <w:rFonts w:ascii="Arial" w:hAnsi="Arial" w:cs="Arial"/>
        </w:rPr>
        <w:t xml:space="preserve"> pozdějších předpisů</w:t>
      </w:r>
    </w:p>
    <w:p w:rsidR="006C3A40" w:rsidRPr="006C3A40" w:rsidRDefault="006C3A40" w:rsidP="006C3A40">
      <w:pPr>
        <w:pStyle w:val="Odstavecseseznamem"/>
        <w:numPr>
          <w:ilvl w:val="0"/>
          <w:numId w:val="42"/>
        </w:numPr>
        <w:jc w:val="both"/>
        <w:rPr>
          <w:rFonts w:ascii="Arial" w:hAnsi="Arial" w:cs="Arial"/>
        </w:rPr>
      </w:pPr>
      <w:r w:rsidRPr="006C3A40">
        <w:rPr>
          <w:rFonts w:ascii="Arial" w:hAnsi="Arial" w:cs="Arial"/>
        </w:rPr>
        <w:t>Komplexní výkon specializovaných daňových kontrol u spec</w:t>
      </w:r>
      <w:r>
        <w:rPr>
          <w:rFonts w:ascii="Arial" w:hAnsi="Arial" w:cs="Arial"/>
        </w:rPr>
        <w:t>ifických subjektů, subjektů se</w:t>
      </w:r>
      <w:r w:rsidRPr="006C3A40">
        <w:rPr>
          <w:rFonts w:ascii="Arial" w:hAnsi="Arial" w:cs="Arial"/>
        </w:rPr>
        <w:t xml:space="preserve"> zahraniční majetkovou účastí a u subjektů s majetkově, personálně nebo jinak propojenou činností</w:t>
      </w:r>
    </w:p>
    <w:p w:rsidR="00E37797" w:rsidRPr="00E37797" w:rsidRDefault="006C3A40" w:rsidP="006C3A40">
      <w:pPr>
        <w:pStyle w:val="Odstavecseseznamem"/>
        <w:numPr>
          <w:ilvl w:val="0"/>
          <w:numId w:val="42"/>
        </w:numPr>
        <w:jc w:val="both"/>
        <w:rPr>
          <w:rFonts w:ascii="Arial" w:hAnsi="Arial" w:cs="Arial"/>
        </w:rPr>
      </w:pPr>
      <w:r w:rsidRPr="006C3A40">
        <w:rPr>
          <w:rFonts w:ascii="Arial" w:hAnsi="Arial" w:cs="Arial"/>
        </w:rPr>
        <w:t>Účast na stanovování jednotných zásad a postupů výkonu správy daní v působnosti územních finančních orgánů včetně poradenství a konzultačních hodin.</w:t>
      </w:r>
    </w:p>
    <w:p w:rsidR="00F84361" w:rsidRPr="00F84361" w:rsidRDefault="00F84361" w:rsidP="000030B8">
      <w:pPr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:rsidR="000030B8" w:rsidRPr="00F84361" w:rsidRDefault="00321CE8" w:rsidP="00077435">
      <w:pPr>
        <w:spacing w:after="0" w:line="240" w:lineRule="atLeast"/>
        <w:jc w:val="both"/>
        <w:rPr>
          <w:rFonts w:ascii="Arial" w:hAnsi="Arial" w:cs="Arial"/>
        </w:rPr>
      </w:pPr>
      <w:r w:rsidRPr="00F84361">
        <w:rPr>
          <w:rFonts w:ascii="Arial" w:hAnsi="Arial" w:cs="Arial"/>
        </w:rPr>
        <w:t xml:space="preserve">Posuzovány budou </w:t>
      </w:r>
      <w:r w:rsidRPr="00F84361">
        <w:rPr>
          <w:rFonts w:ascii="Arial" w:hAnsi="Arial" w:cs="Arial"/>
          <w:b/>
        </w:rPr>
        <w:t xml:space="preserve">žádosti podané ve lhůtě do </w:t>
      </w:r>
      <w:r w:rsidR="001D1B62">
        <w:rPr>
          <w:rFonts w:ascii="Arial" w:hAnsi="Arial" w:cs="Arial"/>
          <w:b/>
        </w:rPr>
        <w:t>7</w:t>
      </w:r>
      <w:r w:rsidR="00F84361" w:rsidRPr="00F84361">
        <w:rPr>
          <w:rFonts w:ascii="Arial" w:hAnsi="Arial" w:cs="Arial"/>
          <w:b/>
        </w:rPr>
        <w:t xml:space="preserve">. </w:t>
      </w:r>
      <w:r w:rsidR="003572B1">
        <w:rPr>
          <w:rFonts w:ascii="Arial" w:hAnsi="Arial" w:cs="Arial"/>
          <w:b/>
        </w:rPr>
        <w:t>října</w:t>
      </w:r>
      <w:r w:rsidR="00F84361" w:rsidRPr="00F84361">
        <w:rPr>
          <w:rFonts w:ascii="Arial" w:hAnsi="Arial" w:cs="Arial"/>
          <w:b/>
        </w:rPr>
        <w:t xml:space="preserve"> 2015</w:t>
      </w:r>
      <w:r w:rsidRPr="00F84361">
        <w:rPr>
          <w:rFonts w:ascii="Arial" w:hAnsi="Arial" w:cs="Arial"/>
        </w:rPr>
        <w:t xml:space="preserve">, tj. v této lhůtě zaslané služebnímu orgánu prostřednictvím provozovatele poštovních služeb na adresu služebního </w:t>
      </w:r>
      <w:r w:rsidRPr="005B17C1">
        <w:rPr>
          <w:rFonts w:ascii="Arial" w:hAnsi="Arial" w:cs="Arial"/>
        </w:rPr>
        <w:t xml:space="preserve">úřadu </w:t>
      </w:r>
      <w:r w:rsidR="00F84361" w:rsidRPr="005B17C1">
        <w:rPr>
          <w:rFonts w:ascii="Arial" w:hAnsi="Arial" w:cs="Arial"/>
        </w:rPr>
        <w:t>Specializovaný finanční úřad, Nábřeží Kapitána Jaroše 1000/7, 170 00 Praha 7</w:t>
      </w:r>
      <w:r w:rsidRPr="005B17C1">
        <w:rPr>
          <w:rFonts w:ascii="Arial" w:hAnsi="Arial" w:cs="Arial"/>
        </w:rPr>
        <w:t xml:space="preserve">, nebo osobně podané na podatelnu služebního úřadu na výše uvedené adrese. Žádost lze podat rovněž v elektronické podobě s uznávaným elektronickým podpisem na elektronickou adresu služebního úřadu </w:t>
      </w:r>
      <w:r w:rsidR="00F84361" w:rsidRPr="005B17C1">
        <w:rPr>
          <w:rFonts w:ascii="Arial" w:hAnsi="Arial" w:cs="Arial"/>
          <w:u w:val="single"/>
        </w:rPr>
        <w:t>podatelna4000</w:t>
      </w:r>
      <w:r w:rsidRPr="005B17C1">
        <w:rPr>
          <w:rFonts w:ascii="Arial" w:hAnsi="Arial" w:cs="Arial"/>
          <w:u w:val="single"/>
        </w:rPr>
        <w:t>@</w:t>
      </w:r>
      <w:r w:rsidR="00F84361" w:rsidRPr="005B17C1">
        <w:rPr>
          <w:rFonts w:ascii="Arial" w:hAnsi="Arial" w:cs="Arial"/>
          <w:u w:val="single"/>
        </w:rPr>
        <w:t>fs.mfcr</w:t>
      </w:r>
      <w:r w:rsidRPr="005B17C1">
        <w:rPr>
          <w:rFonts w:ascii="Arial" w:hAnsi="Arial" w:cs="Arial"/>
          <w:u w:val="single"/>
        </w:rPr>
        <w:t>.cz</w:t>
      </w:r>
      <w:r w:rsidRPr="005B17C1">
        <w:rPr>
          <w:rFonts w:ascii="Arial" w:hAnsi="Arial" w:cs="Arial"/>
        </w:rPr>
        <w:t xml:space="preserve"> nebo prostře</w:t>
      </w:r>
      <w:r w:rsidR="00077435" w:rsidRPr="005B17C1">
        <w:rPr>
          <w:rFonts w:ascii="Arial" w:hAnsi="Arial" w:cs="Arial"/>
        </w:rPr>
        <w:t>dnictvím veřejné datové sítě do </w:t>
      </w:r>
      <w:r w:rsidRPr="005B17C1">
        <w:rPr>
          <w:rFonts w:ascii="Arial" w:hAnsi="Arial" w:cs="Arial"/>
        </w:rPr>
        <w:t xml:space="preserve">datové schránky ID: </w:t>
      </w:r>
      <w:r w:rsidR="00F84361" w:rsidRPr="005B17C1">
        <w:rPr>
          <w:rFonts w:ascii="Arial" w:hAnsi="Arial" w:cs="Arial"/>
        </w:rPr>
        <w:t>7cs8cge</w:t>
      </w:r>
      <w:r w:rsidRPr="005B17C1">
        <w:rPr>
          <w:rFonts w:ascii="Arial" w:hAnsi="Arial" w:cs="Arial"/>
        </w:rPr>
        <w:t>.</w:t>
      </w:r>
    </w:p>
    <w:p w:rsidR="00321CE8" w:rsidRPr="00F84361" w:rsidRDefault="00321CE8" w:rsidP="00077435">
      <w:pPr>
        <w:spacing w:after="0" w:line="240" w:lineRule="atLeast"/>
        <w:jc w:val="both"/>
        <w:rPr>
          <w:rFonts w:ascii="Arial" w:hAnsi="Arial" w:cs="Arial"/>
        </w:rPr>
      </w:pPr>
      <w:r w:rsidRPr="00F84361">
        <w:rPr>
          <w:rFonts w:ascii="Arial" w:hAnsi="Arial" w:cs="Arial"/>
        </w:rPr>
        <w:t xml:space="preserve">Obálka, resp. datová zpráva, obsahující žádost včetně požadovaných listin (příloh) musí být označena slovy: </w:t>
      </w:r>
      <w:r w:rsidRPr="005B17C1">
        <w:rPr>
          <w:rFonts w:ascii="Arial" w:hAnsi="Arial" w:cs="Arial"/>
          <w:b/>
        </w:rPr>
        <w:t>„Neotvírat“</w:t>
      </w:r>
      <w:r w:rsidRPr="00F84361">
        <w:rPr>
          <w:rFonts w:ascii="Arial" w:hAnsi="Arial" w:cs="Arial"/>
        </w:rPr>
        <w:t xml:space="preserve"> a slovy </w:t>
      </w:r>
      <w:r w:rsidRPr="005B17C1">
        <w:rPr>
          <w:rFonts w:ascii="Arial" w:hAnsi="Arial" w:cs="Arial"/>
          <w:b/>
        </w:rPr>
        <w:t xml:space="preserve">„Výběrové řízení na služební místo </w:t>
      </w:r>
      <w:r w:rsidR="00F84361" w:rsidRPr="005B17C1">
        <w:rPr>
          <w:rFonts w:ascii="Arial" w:hAnsi="Arial" w:cs="Arial"/>
          <w:b/>
        </w:rPr>
        <w:t xml:space="preserve">č. </w:t>
      </w:r>
      <w:hyperlink r:id="rId11" w:history="1">
        <w:r w:rsidR="006C3A40">
          <w:rPr>
            <w:rStyle w:val="Hypertextovodkaz"/>
            <w:rFonts w:ascii="Arial" w:hAnsi="Arial" w:cs="Arial"/>
            <w:b/>
            <w:color w:val="auto"/>
            <w:u w:val="none"/>
          </w:rPr>
          <w:t>400120</w:t>
        </w:r>
      </w:hyperlink>
      <w:r w:rsidR="006C3A40" w:rsidRPr="00F84361">
        <w:rPr>
          <w:rFonts w:ascii="Arial" w:hAnsi="Arial" w:cs="Arial"/>
          <w:b/>
        </w:rPr>
        <w:t xml:space="preserve"> </w:t>
      </w:r>
      <w:r w:rsidR="006C3A40" w:rsidRPr="001D1B62">
        <w:rPr>
          <w:rFonts w:ascii="Arial" w:hAnsi="Arial" w:cs="Arial"/>
          <w:b/>
        </w:rPr>
        <w:t xml:space="preserve">rada/odborný rada v Oddělení </w:t>
      </w:r>
      <w:r w:rsidR="006C3A40" w:rsidRPr="006C3A40">
        <w:rPr>
          <w:rFonts w:ascii="Arial" w:hAnsi="Arial" w:cs="Arial"/>
          <w:b/>
        </w:rPr>
        <w:t>výkonu daní pro výrobní sektor I</w:t>
      </w:r>
      <w:r w:rsidR="00F84361" w:rsidRPr="00F84361">
        <w:rPr>
          <w:rFonts w:ascii="Arial" w:hAnsi="Arial" w:cs="Arial"/>
        </w:rPr>
        <w:t>.</w:t>
      </w:r>
    </w:p>
    <w:p w:rsidR="002D3177" w:rsidRPr="00F84361" w:rsidRDefault="002D3177" w:rsidP="00077435">
      <w:pPr>
        <w:spacing w:after="0" w:line="240" w:lineRule="atLeast"/>
        <w:jc w:val="both"/>
        <w:rPr>
          <w:rFonts w:ascii="Arial" w:eastAsia="Times New Roman" w:hAnsi="Arial" w:cs="Arial"/>
          <w:color w:val="FF0000"/>
          <w:lang w:eastAsia="cs-CZ"/>
        </w:rPr>
      </w:pPr>
    </w:p>
    <w:p w:rsidR="00321CE8" w:rsidRPr="002D3177" w:rsidRDefault="00321CE8" w:rsidP="000030B8">
      <w:pPr>
        <w:spacing w:after="120" w:line="240" w:lineRule="atLeast"/>
        <w:jc w:val="both"/>
        <w:rPr>
          <w:rFonts w:ascii="Arial" w:hAnsi="Arial" w:cs="Arial"/>
          <w:b/>
        </w:rPr>
      </w:pPr>
      <w:r w:rsidRPr="00F84361">
        <w:rPr>
          <w:rFonts w:ascii="Arial" w:hAnsi="Arial" w:cs="Arial"/>
          <w:b/>
        </w:rPr>
        <w:t>Výběrového řízení na výše uvedené služební</w:t>
      </w:r>
      <w:r w:rsidRPr="002D3177">
        <w:rPr>
          <w:rFonts w:ascii="Arial" w:hAnsi="Arial" w:cs="Arial"/>
          <w:b/>
        </w:rPr>
        <w:t xml:space="preserve"> místo se </w:t>
      </w:r>
      <w:r w:rsidR="00077435">
        <w:rPr>
          <w:rFonts w:ascii="Arial" w:hAnsi="Arial" w:cs="Arial"/>
          <w:b/>
        </w:rPr>
        <w:t xml:space="preserve">může </w:t>
      </w:r>
      <w:r w:rsidRPr="002D3177">
        <w:rPr>
          <w:rFonts w:ascii="Arial" w:hAnsi="Arial" w:cs="Arial"/>
          <w:b/>
        </w:rPr>
        <w:t>v souladu se zákonem zúčastnit žadatel, který:</w:t>
      </w:r>
    </w:p>
    <w:p w:rsidR="00321CE8" w:rsidRPr="005B17C1" w:rsidRDefault="00321CE8" w:rsidP="000030B8">
      <w:pPr>
        <w:numPr>
          <w:ilvl w:val="0"/>
          <w:numId w:val="1"/>
        </w:numPr>
        <w:spacing w:after="0" w:line="240" w:lineRule="atLeast"/>
        <w:ind w:left="284" w:hanging="284"/>
        <w:jc w:val="both"/>
        <w:rPr>
          <w:rFonts w:ascii="Arial" w:hAnsi="Arial" w:cs="Arial"/>
        </w:rPr>
      </w:pPr>
      <w:r w:rsidRPr="005B17C1">
        <w:rPr>
          <w:rFonts w:ascii="Arial" w:hAnsi="Arial" w:cs="Arial"/>
        </w:rPr>
        <w:t>splňuje základní předpoklady stanovené zákonem, tj.:</w:t>
      </w:r>
    </w:p>
    <w:p w:rsidR="00321CE8" w:rsidRPr="005B17C1" w:rsidRDefault="00321CE8" w:rsidP="000030B8">
      <w:pPr>
        <w:numPr>
          <w:ilvl w:val="0"/>
          <w:numId w:val="36"/>
        </w:numPr>
        <w:spacing w:after="120" w:line="240" w:lineRule="atLeast"/>
        <w:ind w:left="568" w:hanging="284"/>
        <w:jc w:val="both"/>
        <w:rPr>
          <w:rFonts w:ascii="Arial" w:hAnsi="Arial" w:cs="Arial"/>
        </w:rPr>
      </w:pPr>
      <w:r w:rsidRPr="005B17C1">
        <w:rPr>
          <w:rFonts w:ascii="Arial" w:hAnsi="Arial" w:cs="Arial"/>
          <w:b/>
        </w:rPr>
        <w:t xml:space="preserve">je státním občanem České republiky, </w:t>
      </w:r>
      <w:r w:rsidRPr="005B17C1">
        <w:rPr>
          <w:rFonts w:ascii="Arial" w:hAnsi="Arial" w:cs="Arial"/>
        </w:rPr>
        <w:t>občanem jiného členského státu Evropské unie nebo občanem státu, který je smluvním státem Dohody o Evropském hospodářském prostoru [§ 25 odst. 1 písm. a) zákona];</w:t>
      </w:r>
    </w:p>
    <w:p w:rsidR="00321CE8" w:rsidRDefault="00321CE8" w:rsidP="000030B8">
      <w:pPr>
        <w:spacing w:after="0" w:line="240" w:lineRule="atLeast"/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>Splnění tohoto předpokladu se podle § 26 odst. 1 věta první zákona dokládá příslušnými listinami, tj. průkazem totožnosti nebo osvě</w:t>
      </w:r>
      <w:r w:rsidR="00077435">
        <w:rPr>
          <w:rFonts w:ascii="Arial" w:hAnsi="Arial" w:cs="Arial"/>
        </w:rPr>
        <w:t>dčením o státním občanství. Při </w:t>
      </w:r>
      <w:r>
        <w:rPr>
          <w:rFonts w:ascii="Arial" w:hAnsi="Arial" w:cs="Arial"/>
        </w:rPr>
        <w:t>podání žádosti lze podle § 26 odst. 2 zákona doložit pouze písemné čestné prohlášení o státním občanství popř. prostou kopii průkazu totožnosti; uvedenou listinu lze v takovém případě doložit následně, nejpozději před konáním pohovoru;</w:t>
      </w:r>
    </w:p>
    <w:p w:rsidR="005B17C1" w:rsidRDefault="005B17C1" w:rsidP="000030B8">
      <w:pPr>
        <w:spacing w:after="0" w:line="240" w:lineRule="atLeast"/>
        <w:ind w:left="567"/>
        <w:jc w:val="both"/>
        <w:rPr>
          <w:rFonts w:ascii="Arial" w:hAnsi="Arial" w:cs="Arial"/>
        </w:rPr>
      </w:pPr>
    </w:p>
    <w:p w:rsidR="00321CE8" w:rsidRDefault="00321CE8" w:rsidP="000030B8">
      <w:pPr>
        <w:numPr>
          <w:ilvl w:val="0"/>
          <w:numId w:val="36"/>
        </w:numPr>
        <w:spacing w:after="0" w:line="240" w:lineRule="atLeast"/>
        <w:ind w:left="567" w:hanging="283"/>
        <w:jc w:val="both"/>
        <w:rPr>
          <w:rFonts w:ascii="Arial" w:hAnsi="Arial" w:cs="Arial"/>
        </w:rPr>
      </w:pPr>
      <w:r w:rsidRPr="00134787">
        <w:rPr>
          <w:rFonts w:ascii="Arial" w:hAnsi="Arial" w:cs="Arial"/>
          <w:b/>
        </w:rPr>
        <w:t>dosáhl věku 18 let</w:t>
      </w:r>
      <w:r>
        <w:rPr>
          <w:rFonts w:ascii="Arial" w:hAnsi="Arial" w:cs="Arial"/>
        </w:rPr>
        <w:t xml:space="preserve"> [§ 25 odst. 1 písm. b) zákona];</w:t>
      </w:r>
    </w:p>
    <w:p w:rsidR="005B17C1" w:rsidRDefault="005B17C1" w:rsidP="005B17C1">
      <w:pPr>
        <w:spacing w:after="0" w:line="240" w:lineRule="atLeast"/>
        <w:ind w:left="567"/>
        <w:jc w:val="both"/>
        <w:rPr>
          <w:rFonts w:ascii="Arial" w:hAnsi="Arial" w:cs="Arial"/>
        </w:rPr>
      </w:pPr>
    </w:p>
    <w:p w:rsidR="00321CE8" w:rsidRDefault="00321CE8" w:rsidP="000030B8">
      <w:pPr>
        <w:numPr>
          <w:ilvl w:val="0"/>
          <w:numId w:val="36"/>
        </w:numPr>
        <w:spacing w:after="0" w:line="240" w:lineRule="atLeast"/>
        <w:ind w:left="567" w:hanging="283"/>
        <w:jc w:val="both"/>
        <w:rPr>
          <w:rFonts w:ascii="Arial" w:hAnsi="Arial" w:cs="Arial"/>
        </w:rPr>
      </w:pPr>
      <w:r w:rsidRPr="00E2544D">
        <w:rPr>
          <w:rFonts w:ascii="Arial" w:hAnsi="Arial" w:cs="Arial"/>
          <w:b/>
        </w:rPr>
        <w:t>je plně svéprávný</w:t>
      </w:r>
      <w:r>
        <w:rPr>
          <w:rFonts w:ascii="Arial" w:hAnsi="Arial" w:cs="Arial"/>
        </w:rPr>
        <w:t xml:space="preserve"> [§ 25 odst. 1 písm. c) zákona]; </w:t>
      </w:r>
    </w:p>
    <w:p w:rsidR="00321CE8" w:rsidRDefault="00321CE8" w:rsidP="000030B8">
      <w:pPr>
        <w:spacing w:after="0" w:line="240" w:lineRule="atLeast"/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>Splnění tohoto předpokladu se podle § 26 odst. 1 věta šestá zákona dokládá písemným čestným prohlášením;</w:t>
      </w:r>
    </w:p>
    <w:p w:rsidR="005B17C1" w:rsidRDefault="005B17C1" w:rsidP="000030B8">
      <w:pPr>
        <w:spacing w:after="0" w:line="240" w:lineRule="atLeast"/>
        <w:ind w:left="567"/>
        <w:jc w:val="both"/>
        <w:rPr>
          <w:rFonts w:ascii="Arial" w:hAnsi="Arial" w:cs="Arial"/>
        </w:rPr>
      </w:pPr>
    </w:p>
    <w:p w:rsidR="00321CE8" w:rsidRDefault="00321CE8" w:rsidP="000030B8">
      <w:pPr>
        <w:numPr>
          <w:ilvl w:val="0"/>
          <w:numId w:val="36"/>
        </w:numPr>
        <w:spacing w:after="0" w:line="240" w:lineRule="atLeast"/>
        <w:ind w:left="567" w:hanging="283"/>
        <w:jc w:val="both"/>
        <w:rPr>
          <w:rFonts w:ascii="Arial" w:hAnsi="Arial" w:cs="Arial"/>
        </w:rPr>
      </w:pPr>
      <w:r w:rsidRPr="00E2544D">
        <w:rPr>
          <w:rFonts w:ascii="Arial" w:hAnsi="Arial" w:cs="Arial"/>
          <w:b/>
        </w:rPr>
        <w:t>je bezúhonný</w:t>
      </w:r>
      <w:r>
        <w:rPr>
          <w:rFonts w:ascii="Arial" w:hAnsi="Arial" w:cs="Arial"/>
        </w:rPr>
        <w:t xml:space="preserve"> [§ 25 odst. 1 písm. d) zákona];</w:t>
      </w:r>
    </w:p>
    <w:p w:rsidR="00321CE8" w:rsidRDefault="00321CE8" w:rsidP="000030B8">
      <w:pPr>
        <w:spacing w:after="0" w:line="240" w:lineRule="atLeast"/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Splnění tohoto předpokladu se podle § 26 odst. 1 věta druhá zákona dokládá výpisem z Rejstříku trestů, který nesmí být starší než 3 </w:t>
      </w:r>
      <w:r w:rsidRPr="005B17C1">
        <w:rPr>
          <w:rFonts w:ascii="Arial" w:hAnsi="Arial" w:cs="Arial"/>
        </w:rPr>
        <w:t xml:space="preserve">měsíce, </w:t>
      </w:r>
      <w:r w:rsidRPr="005B17C1">
        <w:rPr>
          <w:rFonts w:ascii="Arial" w:hAnsi="Arial" w:cs="Arial"/>
          <w:bCs/>
        </w:rPr>
        <w:t>resp. obdobným dokladem o bezúhonnosti, není-li žadatel státním občanem České republiky</w:t>
      </w:r>
      <w:r w:rsidRPr="005B17C1">
        <w:rPr>
          <w:rStyle w:val="Znakapoznpodarou"/>
          <w:rFonts w:ascii="Arial" w:hAnsi="Arial" w:cs="Arial"/>
          <w:bCs/>
        </w:rPr>
        <w:footnoteReference w:id="1"/>
      </w:r>
      <w:r>
        <w:rPr>
          <w:rFonts w:ascii="Arial" w:hAnsi="Arial" w:cs="Arial"/>
          <w:bCs/>
        </w:rPr>
        <w:t>;</w:t>
      </w:r>
      <w:r>
        <w:rPr>
          <w:rFonts w:ascii="Arial" w:hAnsi="Arial" w:cs="Arial"/>
        </w:rPr>
        <w:t xml:space="preserve">  </w:t>
      </w:r>
    </w:p>
    <w:p w:rsidR="005B17C1" w:rsidRDefault="005B17C1" w:rsidP="000030B8">
      <w:pPr>
        <w:spacing w:after="0" w:line="240" w:lineRule="atLeast"/>
        <w:ind w:left="567"/>
        <w:jc w:val="both"/>
        <w:rPr>
          <w:rFonts w:ascii="Arial" w:hAnsi="Arial" w:cs="Arial"/>
        </w:rPr>
      </w:pPr>
    </w:p>
    <w:p w:rsidR="00321CE8" w:rsidRDefault="00321CE8" w:rsidP="000030B8">
      <w:pPr>
        <w:numPr>
          <w:ilvl w:val="0"/>
          <w:numId w:val="36"/>
        </w:numPr>
        <w:spacing w:after="0" w:line="240" w:lineRule="atLeast"/>
        <w:ind w:left="567" w:hanging="283"/>
        <w:jc w:val="both"/>
        <w:rPr>
          <w:rFonts w:ascii="Arial" w:hAnsi="Arial" w:cs="Arial"/>
        </w:rPr>
      </w:pPr>
      <w:r w:rsidRPr="00E2544D">
        <w:rPr>
          <w:rFonts w:ascii="Arial" w:hAnsi="Arial" w:cs="Arial"/>
          <w:b/>
        </w:rPr>
        <w:t>dosáhl vzdělání stanoveného zákonem pro toto služební místo</w:t>
      </w:r>
      <w:r>
        <w:rPr>
          <w:rFonts w:ascii="Arial" w:hAnsi="Arial" w:cs="Arial"/>
        </w:rPr>
        <w:t xml:space="preserve"> [§ 25 odst. 1 písm. e) zákona</w:t>
      </w:r>
      <w:r w:rsidRPr="005B17C1">
        <w:rPr>
          <w:rFonts w:ascii="Arial" w:hAnsi="Arial" w:cs="Arial"/>
        </w:rPr>
        <w:t xml:space="preserve">], </w:t>
      </w:r>
      <w:r w:rsidR="00DD6065">
        <w:rPr>
          <w:rFonts w:ascii="Arial" w:hAnsi="Arial" w:cs="Arial"/>
        </w:rPr>
        <w:t>bakalářský nebo magisterský studijní program</w:t>
      </w:r>
      <w:r w:rsidRPr="005B17C1">
        <w:rPr>
          <w:rFonts w:ascii="Arial" w:hAnsi="Arial" w:cs="Arial"/>
        </w:rPr>
        <w:t xml:space="preserve">; </w:t>
      </w:r>
    </w:p>
    <w:p w:rsidR="005B17C1" w:rsidRDefault="005B17C1" w:rsidP="005B17C1">
      <w:pPr>
        <w:spacing w:after="0" w:line="240" w:lineRule="atLeast"/>
        <w:ind w:left="567"/>
        <w:jc w:val="both"/>
        <w:rPr>
          <w:rFonts w:ascii="Arial" w:hAnsi="Arial" w:cs="Arial"/>
        </w:rPr>
      </w:pPr>
    </w:p>
    <w:p w:rsidR="00321CE8" w:rsidRDefault="00321CE8" w:rsidP="000030B8">
      <w:pPr>
        <w:spacing w:after="0" w:line="240" w:lineRule="atLeast"/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>Splnění tohoto předpokladu se podle § 26 odst. 1 věta první zákona dokládá příslušnými listinami, tj. originálem nebo úředně ověřenou kopií dokladu o dosaženém vzdělání (</w:t>
      </w:r>
      <w:r w:rsidRPr="005B17C1">
        <w:rPr>
          <w:rFonts w:ascii="Arial" w:hAnsi="Arial" w:cs="Arial"/>
        </w:rPr>
        <w:t xml:space="preserve">vysokoškolského diplomu). </w:t>
      </w:r>
      <w:r>
        <w:rPr>
          <w:rFonts w:ascii="Arial" w:hAnsi="Arial" w:cs="Arial"/>
        </w:rPr>
        <w:t xml:space="preserve">Při </w:t>
      </w:r>
      <w:r w:rsidR="00077435">
        <w:rPr>
          <w:rFonts w:ascii="Arial" w:hAnsi="Arial" w:cs="Arial"/>
        </w:rPr>
        <w:t> </w:t>
      </w:r>
      <w:r>
        <w:rPr>
          <w:rFonts w:ascii="Arial" w:hAnsi="Arial" w:cs="Arial"/>
        </w:rPr>
        <w:t xml:space="preserve">podání žádosti lze podle § 26 odst. 2 zákona doložit pouze písemné čestné prohlášení o dosaženém vzdělání; uvedenou listinu lze v takovém případě doložit následně, nejpozději před konáním pohovoru;  </w:t>
      </w:r>
    </w:p>
    <w:p w:rsidR="005B17C1" w:rsidRDefault="005B17C1" w:rsidP="000030B8">
      <w:pPr>
        <w:spacing w:after="0" w:line="240" w:lineRule="atLeast"/>
        <w:ind w:left="567"/>
        <w:jc w:val="both"/>
        <w:rPr>
          <w:rFonts w:ascii="Arial" w:hAnsi="Arial" w:cs="Arial"/>
        </w:rPr>
      </w:pPr>
    </w:p>
    <w:p w:rsidR="00321CE8" w:rsidRDefault="00321CE8" w:rsidP="000030B8">
      <w:pPr>
        <w:numPr>
          <w:ilvl w:val="0"/>
          <w:numId w:val="36"/>
        </w:numPr>
        <w:spacing w:after="0" w:line="240" w:lineRule="atLeast"/>
        <w:ind w:left="567" w:hanging="283"/>
        <w:jc w:val="both"/>
        <w:rPr>
          <w:rFonts w:ascii="Arial" w:hAnsi="Arial" w:cs="Arial"/>
        </w:rPr>
      </w:pPr>
      <w:r w:rsidRPr="00E2544D">
        <w:rPr>
          <w:rFonts w:ascii="Arial" w:hAnsi="Arial" w:cs="Arial"/>
          <w:b/>
        </w:rPr>
        <w:t>má potřebnou zdravotní způsobilost</w:t>
      </w:r>
      <w:r>
        <w:rPr>
          <w:rFonts w:ascii="Arial" w:hAnsi="Arial" w:cs="Arial"/>
        </w:rPr>
        <w:t xml:space="preserve"> [§ 25 odst. 1 písm. f) zákona]; </w:t>
      </w:r>
    </w:p>
    <w:p w:rsidR="00321CE8" w:rsidRDefault="00321CE8" w:rsidP="00077435">
      <w:pPr>
        <w:spacing w:after="240" w:line="240" w:lineRule="auto"/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>Splnění tohoto předpokladu se podle § 26 odst. 1 věta první zákona dokládá příslušnými listinami, tj. lékařským posudkem o zdravotní způsobilosti vydaným poskytovatelem pracovnělékařských služeb. Při podání žádosti lze podle § 26 odst. 2 zákona doložit pouze písemné čestné prohlášení o zdravotní způsobilosti; uvedenou listinu lze v takovém případě doložit následně, n</w:t>
      </w:r>
      <w:r w:rsidR="000638E6">
        <w:rPr>
          <w:rFonts w:ascii="Arial" w:hAnsi="Arial" w:cs="Arial"/>
        </w:rPr>
        <w:t>ejpozději před konáním pohovoru.</w:t>
      </w:r>
    </w:p>
    <w:p w:rsidR="000030B8" w:rsidRDefault="000030B8" w:rsidP="000030B8">
      <w:pPr>
        <w:spacing w:after="0" w:line="240" w:lineRule="atLeast"/>
        <w:jc w:val="both"/>
        <w:rPr>
          <w:rFonts w:ascii="Arial" w:eastAsia="Times New Roman" w:hAnsi="Arial" w:cs="Arial"/>
          <w:color w:val="000000" w:themeColor="text1"/>
        </w:rPr>
      </w:pPr>
    </w:p>
    <w:p w:rsidR="005B17C1" w:rsidRPr="005B17C1" w:rsidRDefault="00321CE8" w:rsidP="005B17C1">
      <w:pPr>
        <w:spacing w:after="120" w:line="240" w:lineRule="atLeast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K žádosti dále žadatel přiloží:</w:t>
      </w:r>
    </w:p>
    <w:p w:rsidR="005B17C1" w:rsidRPr="005B17C1" w:rsidRDefault="00321CE8" w:rsidP="005B17C1">
      <w:pPr>
        <w:numPr>
          <w:ilvl w:val="0"/>
          <w:numId w:val="40"/>
        </w:numPr>
        <w:spacing w:after="120" w:line="240" w:lineRule="atLeast"/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>strukturovaný profesní životopis,</w:t>
      </w:r>
    </w:p>
    <w:p w:rsidR="000030B8" w:rsidRPr="000030B8" w:rsidRDefault="000030B8" w:rsidP="000030B8">
      <w:pPr>
        <w:numPr>
          <w:ilvl w:val="0"/>
          <w:numId w:val="40"/>
        </w:numPr>
        <w:spacing w:after="0" w:line="240" w:lineRule="atLeast"/>
        <w:ind w:left="284" w:hanging="284"/>
        <w:jc w:val="both"/>
        <w:rPr>
          <w:rFonts w:ascii="Arial" w:hAnsi="Arial" w:cs="Arial"/>
        </w:rPr>
      </w:pPr>
      <w:r w:rsidRPr="000030B8">
        <w:rPr>
          <w:rFonts w:ascii="Arial" w:hAnsi="Arial" w:cs="Arial"/>
        </w:rPr>
        <w:t>motivační dopis</w:t>
      </w:r>
      <w:r w:rsidR="000638E6">
        <w:rPr>
          <w:rFonts w:ascii="Arial" w:hAnsi="Arial" w:cs="Arial"/>
        </w:rPr>
        <w:t>.</w:t>
      </w:r>
    </w:p>
    <w:p w:rsidR="00D1519B" w:rsidRDefault="00D1519B" w:rsidP="000030B8">
      <w:pPr>
        <w:spacing w:after="0" w:line="240" w:lineRule="atLeast"/>
        <w:jc w:val="both"/>
        <w:rPr>
          <w:rFonts w:ascii="Arial" w:hAnsi="Arial" w:cs="Arial"/>
          <w:sz w:val="20"/>
          <w:szCs w:val="20"/>
        </w:rPr>
      </w:pPr>
    </w:p>
    <w:p w:rsidR="005B17C1" w:rsidRDefault="005B17C1" w:rsidP="00BB0106">
      <w:pPr>
        <w:spacing w:after="0"/>
        <w:jc w:val="both"/>
        <w:rPr>
          <w:rFonts w:ascii="Arial" w:hAnsi="Arial" w:cs="Arial"/>
        </w:rPr>
      </w:pPr>
    </w:p>
    <w:p w:rsidR="00BB0106" w:rsidRPr="00B54196" w:rsidRDefault="00BB0106" w:rsidP="00BB0106">
      <w:pPr>
        <w:spacing w:after="0"/>
        <w:jc w:val="both"/>
        <w:rPr>
          <w:rFonts w:ascii="Arial" w:hAnsi="Arial" w:cs="Arial"/>
          <w:u w:val="single"/>
        </w:rPr>
      </w:pPr>
      <w:r w:rsidRPr="00B54196">
        <w:rPr>
          <w:rFonts w:ascii="Arial" w:hAnsi="Arial" w:cs="Arial"/>
          <w:u w:val="single"/>
        </w:rPr>
        <w:t>Bližší informace poskytne:</w:t>
      </w:r>
    </w:p>
    <w:p w:rsidR="00BB0106" w:rsidRPr="005B17C1" w:rsidRDefault="006C3A40" w:rsidP="00BB0106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Bc. Monika Srbová</w:t>
      </w:r>
    </w:p>
    <w:p w:rsidR="000638E6" w:rsidRDefault="005B17C1" w:rsidP="00BB0106">
      <w:pPr>
        <w:spacing w:after="0"/>
        <w:jc w:val="both"/>
        <w:rPr>
          <w:rFonts w:ascii="Arial" w:hAnsi="Arial" w:cs="Arial"/>
        </w:rPr>
      </w:pPr>
      <w:r w:rsidRPr="005B17C1">
        <w:rPr>
          <w:rFonts w:ascii="Arial" w:hAnsi="Arial" w:cs="Arial"/>
        </w:rPr>
        <w:t xml:space="preserve">Odborný rada / </w:t>
      </w:r>
      <w:r w:rsidR="006C3A40">
        <w:rPr>
          <w:rFonts w:ascii="Arial" w:hAnsi="Arial" w:cs="Arial"/>
        </w:rPr>
        <w:t>ředitel</w:t>
      </w:r>
      <w:r w:rsidRPr="005B17C1">
        <w:rPr>
          <w:rFonts w:ascii="Arial" w:hAnsi="Arial" w:cs="Arial"/>
        </w:rPr>
        <w:t xml:space="preserve"> </w:t>
      </w:r>
      <w:r w:rsidR="004A09ED">
        <w:rPr>
          <w:rFonts w:ascii="Arial" w:hAnsi="Arial" w:cs="Arial"/>
        </w:rPr>
        <w:t>Odboru</w:t>
      </w:r>
      <w:r w:rsidR="001D1B62">
        <w:rPr>
          <w:rFonts w:ascii="Arial" w:hAnsi="Arial" w:cs="Arial"/>
        </w:rPr>
        <w:t xml:space="preserve"> </w:t>
      </w:r>
      <w:r w:rsidR="006C3A40">
        <w:rPr>
          <w:rFonts w:ascii="Arial" w:hAnsi="Arial" w:cs="Arial"/>
        </w:rPr>
        <w:t>výkonu daní pro výrobní sektor</w:t>
      </w:r>
    </w:p>
    <w:p w:rsidR="005B17C1" w:rsidRPr="005B17C1" w:rsidRDefault="005B17C1" w:rsidP="00BB0106">
      <w:pPr>
        <w:spacing w:after="0"/>
        <w:jc w:val="both"/>
        <w:rPr>
          <w:rFonts w:ascii="Arial" w:hAnsi="Arial" w:cs="Arial"/>
        </w:rPr>
      </w:pPr>
      <w:r w:rsidRPr="005B17C1">
        <w:rPr>
          <w:rFonts w:ascii="Arial" w:hAnsi="Arial" w:cs="Arial"/>
        </w:rPr>
        <w:t>Specializovaný finanční úřad</w:t>
      </w:r>
    </w:p>
    <w:p w:rsidR="005B17C1" w:rsidRPr="005B17C1" w:rsidRDefault="005B17C1" w:rsidP="00BB0106">
      <w:pPr>
        <w:spacing w:after="0"/>
        <w:jc w:val="both"/>
        <w:rPr>
          <w:rFonts w:ascii="Arial" w:hAnsi="Arial" w:cs="Arial"/>
        </w:rPr>
      </w:pPr>
      <w:r w:rsidRPr="005B17C1">
        <w:rPr>
          <w:rFonts w:ascii="Arial" w:hAnsi="Arial" w:cs="Arial"/>
        </w:rPr>
        <w:t>Tel: +420</w:t>
      </w:r>
      <w:r w:rsidR="006C3A40">
        <w:rPr>
          <w:rFonts w:ascii="Arial" w:hAnsi="Arial" w:cs="Arial"/>
        </w:rPr>
        <w:t> 220 364 615</w:t>
      </w:r>
    </w:p>
    <w:p w:rsidR="005B17C1" w:rsidRPr="005B17C1" w:rsidRDefault="005B17C1" w:rsidP="00BB0106">
      <w:pPr>
        <w:spacing w:after="0"/>
        <w:jc w:val="both"/>
        <w:rPr>
          <w:rFonts w:ascii="Arial" w:hAnsi="Arial" w:cs="Arial"/>
        </w:rPr>
      </w:pPr>
      <w:r w:rsidRPr="005B17C1">
        <w:rPr>
          <w:rFonts w:ascii="Arial" w:hAnsi="Arial" w:cs="Arial"/>
        </w:rPr>
        <w:t xml:space="preserve">Email: </w:t>
      </w:r>
      <w:r w:rsidR="006C3A40" w:rsidRPr="006C3A40">
        <w:rPr>
          <w:rFonts w:ascii="Arial" w:hAnsi="Arial" w:cs="Arial"/>
          <w:u w:val="single"/>
        </w:rPr>
        <w:t>Monika.Srbova@fs.mfcr.cz</w:t>
      </w:r>
    </w:p>
    <w:p w:rsidR="000030B8" w:rsidRDefault="005B17C1" w:rsidP="005B17C1">
      <w:pPr>
        <w:tabs>
          <w:tab w:val="left" w:pos="2190"/>
        </w:tabs>
        <w:spacing w:after="0" w:line="240" w:lineRule="atLeas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:rsidR="00BB0106" w:rsidRDefault="00BB0106" w:rsidP="000030B8">
      <w:pPr>
        <w:spacing w:after="0" w:line="240" w:lineRule="atLeast"/>
        <w:jc w:val="both"/>
        <w:rPr>
          <w:rFonts w:ascii="Arial" w:hAnsi="Arial" w:cs="Arial"/>
          <w:sz w:val="20"/>
          <w:szCs w:val="20"/>
        </w:rPr>
      </w:pPr>
    </w:p>
    <w:p w:rsidR="00BB0106" w:rsidRDefault="00BB0106" w:rsidP="000030B8">
      <w:pPr>
        <w:spacing w:after="0" w:line="240" w:lineRule="atLeast"/>
        <w:jc w:val="both"/>
        <w:rPr>
          <w:rFonts w:ascii="Arial" w:hAnsi="Arial" w:cs="Arial"/>
          <w:sz w:val="20"/>
          <w:szCs w:val="20"/>
        </w:rPr>
      </w:pPr>
    </w:p>
    <w:p w:rsidR="000030B8" w:rsidRPr="004D2AA7" w:rsidRDefault="000030B8" w:rsidP="000030B8">
      <w:pPr>
        <w:spacing w:after="0" w:line="240" w:lineRule="atLeast"/>
        <w:jc w:val="both"/>
        <w:rPr>
          <w:rFonts w:ascii="Arial" w:hAnsi="Arial" w:cs="Arial"/>
          <w:sz w:val="20"/>
          <w:szCs w:val="20"/>
        </w:rPr>
      </w:pPr>
    </w:p>
    <w:p w:rsidR="00D1519B" w:rsidRPr="000030B8" w:rsidRDefault="005B17C1" w:rsidP="000030B8">
      <w:pPr>
        <w:spacing w:after="0" w:line="240" w:lineRule="atLeast"/>
        <w:ind w:left="5664"/>
        <w:jc w:val="both"/>
        <w:rPr>
          <w:rFonts w:ascii="Arial" w:hAnsi="Arial" w:cs="Arial"/>
        </w:rPr>
      </w:pPr>
      <w:r>
        <w:rPr>
          <w:rFonts w:ascii="Arial" w:hAnsi="Arial" w:cs="Arial"/>
        </w:rPr>
        <w:t>Ing. Otakar Sladkovský</w:t>
      </w:r>
    </w:p>
    <w:p w:rsidR="00D1519B" w:rsidRPr="005B17C1" w:rsidRDefault="003572B1" w:rsidP="005B17C1">
      <w:pPr>
        <w:spacing w:after="0" w:line="240" w:lineRule="auto"/>
        <w:ind w:left="467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</w:t>
      </w:r>
      <w:r w:rsidR="005B17C1" w:rsidRPr="005B17C1">
        <w:rPr>
          <w:rFonts w:ascii="Arial" w:hAnsi="Arial" w:cs="Arial"/>
        </w:rPr>
        <w:t>ředitel finančního úřadu</w:t>
      </w:r>
    </w:p>
    <w:p w:rsidR="001D335B" w:rsidRDefault="001D335B" w:rsidP="001D335B">
      <w:pPr>
        <w:spacing w:after="0" w:line="240" w:lineRule="auto"/>
        <w:jc w:val="both"/>
        <w:rPr>
          <w:rFonts w:ascii="Arial" w:hAnsi="Arial" w:cs="Arial"/>
          <w:color w:val="FF0000"/>
        </w:rPr>
      </w:pPr>
    </w:p>
    <w:sectPr w:rsidR="001D335B" w:rsidSect="00C63BE6">
      <w:headerReference w:type="default" r:id="rId12"/>
      <w:foot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63DF" w:rsidRDefault="006463DF" w:rsidP="00276ED4">
      <w:pPr>
        <w:spacing w:after="0" w:line="240" w:lineRule="auto"/>
      </w:pPr>
      <w:r>
        <w:separator/>
      </w:r>
    </w:p>
  </w:endnote>
  <w:endnote w:type="continuationSeparator" w:id="0">
    <w:p w:rsidR="006463DF" w:rsidRDefault="006463DF" w:rsidP="00276E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17769982"/>
      <w:docPartObj>
        <w:docPartGallery w:val="Page Numbers (Bottom of Page)"/>
        <w:docPartUnique/>
      </w:docPartObj>
    </w:sdtPr>
    <w:sdtEndPr/>
    <w:sdtContent>
      <w:p w:rsidR="004D2AA7" w:rsidRDefault="004D2AA7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D2DBC">
          <w:rPr>
            <w:noProof/>
          </w:rPr>
          <w:t>2</w:t>
        </w:r>
        <w:r>
          <w:fldChar w:fldCharType="end"/>
        </w:r>
      </w:p>
    </w:sdtContent>
  </w:sdt>
  <w:p w:rsidR="004D2AA7" w:rsidRDefault="004D2AA7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63DF" w:rsidRDefault="006463DF" w:rsidP="00276ED4">
      <w:pPr>
        <w:spacing w:after="0" w:line="240" w:lineRule="auto"/>
      </w:pPr>
      <w:r>
        <w:separator/>
      </w:r>
    </w:p>
  </w:footnote>
  <w:footnote w:type="continuationSeparator" w:id="0">
    <w:p w:rsidR="006463DF" w:rsidRDefault="006463DF" w:rsidP="00276ED4">
      <w:pPr>
        <w:spacing w:after="0" w:line="240" w:lineRule="auto"/>
      </w:pPr>
      <w:r>
        <w:continuationSeparator/>
      </w:r>
    </w:p>
  </w:footnote>
  <w:footnote w:id="1">
    <w:p w:rsidR="00321CE8" w:rsidRPr="005B17C1" w:rsidRDefault="00321CE8" w:rsidP="00077435">
      <w:pPr>
        <w:pStyle w:val="Textpoznpodarou"/>
        <w:spacing w:after="0" w:line="240" w:lineRule="auto"/>
        <w:jc w:val="both"/>
        <w:rPr>
          <w:rFonts w:ascii="Times New Roman" w:hAnsi="Times New Roman"/>
          <w:sz w:val="18"/>
          <w:szCs w:val="18"/>
          <w:u w:val="single"/>
        </w:rPr>
      </w:pPr>
      <w:r w:rsidRPr="005B17C1">
        <w:rPr>
          <w:rStyle w:val="Znakapoznpodarou"/>
          <w:rFonts w:ascii="Times New Roman" w:hAnsi="Times New Roman"/>
          <w:sz w:val="18"/>
          <w:szCs w:val="18"/>
        </w:rPr>
        <w:footnoteRef/>
      </w:r>
      <w:r w:rsidRPr="005B17C1">
        <w:rPr>
          <w:rFonts w:ascii="Times New Roman" w:hAnsi="Times New Roman"/>
          <w:sz w:val="18"/>
          <w:szCs w:val="18"/>
        </w:rPr>
        <w:t xml:space="preserve"> </w:t>
      </w:r>
      <w:r w:rsidRPr="005B17C1">
        <w:rPr>
          <w:rFonts w:ascii="Arial" w:hAnsi="Arial" w:cs="Arial"/>
          <w:sz w:val="18"/>
          <w:szCs w:val="18"/>
          <w:lang w:val="cs-CZ"/>
        </w:rPr>
        <w:t>Podle § 26 odst. 1 zákona</w:t>
      </w:r>
      <w:r w:rsidRPr="005B17C1">
        <w:rPr>
          <w:rFonts w:ascii="Times New Roman" w:hAnsi="Times New Roman"/>
          <w:sz w:val="18"/>
          <w:szCs w:val="18"/>
          <w:lang w:val="cs-CZ"/>
        </w:rPr>
        <w:t xml:space="preserve"> j</w:t>
      </w:r>
      <w:r w:rsidRPr="005B17C1">
        <w:rPr>
          <w:rFonts w:ascii="Arial" w:hAnsi="Arial" w:cs="Arial"/>
          <w:sz w:val="18"/>
          <w:szCs w:val="18"/>
        </w:rPr>
        <w:t>de o doklad obdobný výpisu z evidence Rejstříku trestů, který nesmí být starší než 3 měsíce, osvědčující bezúhonnost, vydaný státem, jehož je žadatel státním občanem, jakož i státy, v nichž žadatel pobýval v posledních 3 letech nepřetržitě po dobu delší než 6 měsíců (dále jen „domovský stát“), a doložený úředním překladem do českého jazyka; pokud takový doklad domovský stát nevydává, doloží se bezúhonnost písemným čestným prohlášením.</w:t>
      </w:r>
      <w:r w:rsidRPr="005B17C1">
        <w:rPr>
          <w:rFonts w:ascii="Times New Roman" w:hAnsi="Times New Roman"/>
          <w:sz w:val="18"/>
          <w:szCs w:val="18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2E99" w:rsidRPr="00302E99" w:rsidRDefault="00302E99">
    <w:pPr>
      <w:pStyle w:val="Zhlav"/>
      <w:rPr>
        <w:rFonts w:ascii="Arial" w:hAnsi="Arial" w:cs="Arial"/>
      </w:rPr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64419"/>
    <w:multiLevelType w:val="hybridMultilevel"/>
    <w:tmpl w:val="5EC4ED56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765762"/>
    <w:multiLevelType w:val="hybridMultilevel"/>
    <w:tmpl w:val="31841170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CDC0368"/>
    <w:multiLevelType w:val="hybridMultilevel"/>
    <w:tmpl w:val="A2C022B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3C109EB"/>
    <w:multiLevelType w:val="hybridMultilevel"/>
    <w:tmpl w:val="79BCB070"/>
    <w:lvl w:ilvl="0" w:tplc="2536E012">
      <w:start w:val="1"/>
      <w:numFmt w:val="lowerLetter"/>
      <w:lvlText w:val="%1)"/>
      <w:lvlJc w:val="left"/>
      <w:pPr>
        <w:ind w:left="1929" w:hanging="360"/>
      </w:pPr>
      <w:rPr>
        <w:rFonts w:ascii="Arial" w:eastAsia="Calibri" w:hAnsi="Arial" w:cs="Arial"/>
      </w:rPr>
    </w:lvl>
    <w:lvl w:ilvl="1" w:tplc="04050003" w:tentative="1">
      <w:start w:val="1"/>
      <w:numFmt w:val="bullet"/>
      <w:lvlText w:val="o"/>
      <w:lvlJc w:val="left"/>
      <w:pPr>
        <w:ind w:left="264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36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08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80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52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24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96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689" w:hanging="360"/>
      </w:pPr>
      <w:rPr>
        <w:rFonts w:ascii="Wingdings" w:hAnsi="Wingdings" w:hint="default"/>
      </w:rPr>
    </w:lvl>
  </w:abstractNum>
  <w:abstractNum w:abstractNumId="4">
    <w:nsid w:val="14A65FFB"/>
    <w:multiLevelType w:val="hybridMultilevel"/>
    <w:tmpl w:val="1FEE609E"/>
    <w:lvl w:ilvl="0" w:tplc="78B05E1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4BE7073"/>
    <w:multiLevelType w:val="hybridMultilevel"/>
    <w:tmpl w:val="32880FB0"/>
    <w:lvl w:ilvl="0" w:tplc="3B0470E2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175603C9"/>
    <w:multiLevelType w:val="hybridMultilevel"/>
    <w:tmpl w:val="15CC953A"/>
    <w:lvl w:ilvl="0" w:tplc="040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1B036EE0"/>
    <w:multiLevelType w:val="hybridMultilevel"/>
    <w:tmpl w:val="B7FCAE8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B507106"/>
    <w:multiLevelType w:val="hybridMultilevel"/>
    <w:tmpl w:val="8B3E744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D462DCD"/>
    <w:multiLevelType w:val="hybridMultilevel"/>
    <w:tmpl w:val="DB4CA17A"/>
    <w:lvl w:ilvl="0" w:tplc="D778CDCE">
      <w:start w:val="5"/>
      <w:numFmt w:val="bullet"/>
      <w:lvlText w:val="-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20E81A2D"/>
    <w:multiLevelType w:val="hybridMultilevel"/>
    <w:tmpl w:val="A8F64E7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3D25E5"/>
    <w:multiLevelType w:val="hybridMultilevel"/>
    <w:tmpl w:val="E474BE3C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8452352"/>
    <w:multiLevelType w:val="hybridMultilevel"/>
    <w:tmpl w:val="861EBD1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19">
      <w:start w:val="1"/>
      <w:numFmt w:val="lowerLetter"/>
      <w:lvlText w:val="%2."/>
      <w:lvlJc w:val="left"/>
      <w:pPr>
        <w:ind w:left="1800" w:hanging="360"/>
      </w:pPr>
    </w:lvl>
    <w:lvl w:ilvl="2" w:tplc="0405001B">
      <w:start w:val="1"/>
      <w:numFmt w:val="lowerRoman"/>
      <w:lvlText w:val="%3."/>
      <w:lvlJc w:val="right"/>
      <w:pPr>
        <w:ind w:left="2520" w:hanging="180"/>
      </w:pPr>
    </w:lvl>
    <w:lvl w:ilvl="3" w:tplc="0405000F">
      <w:start w:val="1"/>
      <w:numFmt w:val="decimal"/>
      <w:lvlText w:val="%4."/>
      <w:lvlJc w:val="left"/>
      <w:pPr>
        <w:ind w:left="3240" w:hanging="360"/>
      </w:pPr>
    </w:lvl>
    <w:lvl w:ilvl="4" w:tplc="04050019">
      <w:start w:val="1"/>
      <w:numFmt w:val="lowerLetter"/>
      <w:lvlText w:val="%5."/>
      <w:lvlJc w:val="left"/>
      <w:pPr>
        <w:ind w:left="3960" w:hanging="360"/>
      </w:pPr>
    </w:lvl>
    <w:lvl w:ilvl="5" w:tplc="0405001B">
      <w:start w:val="1"/>
      <w:numFmt w:val="lowerRoman"/>
      <w:lvlText w:val="%6."/>
      <w:lvlJc w:val="right"/>
      <w:pPr>
        <w:ind w:left="4680" w:hanging="180"/>
      </w:pPr>
    </w:lvl>
    <w:lvl w:ilvl="6" w:tplc="0405000F">
      <w:start w:val="1"/>
      <w:numFmt w:val="decimal"/>
      <w:lvlText w:val="%7."/>
      <w:lvlJc w:val="left"/>
      <w:pPr>
        <w:ind w:left="5400" w:hanging="360"/>
      </w:pPr>
    </w:lvl>
    <w:lvl w:ilvl="7" w:tplc="04050019">
      <w:start w:val="1"/>
      <w:numFmt w:val="lowerLetter"/>
      <w:lvlText w:val="%8."/>
      <w:lvlJc w:val="left"/>
      <w:pPr>
        <w:ind w:left="6120" w:hanging="360"/>
      </w:pPr>
    </w:lvl>
    <w:lvl w:ilvl="8" w:tplc="0405001B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D2404B3"/>
    <w:multiLevelType w:val="hybridMultilevel"/>
    <w:tmpl w:val="E850CB88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0457BFF"/>
    <w:multiLevelType w:val="hybridMultilevel"/>
    <w:tmpl w:val="6504D8F4"/>
    <w:lvl w:ilvl="0" w:tplc="D778CDCE">
      <w:start w:val="5"/>
      <w:numFmt w:val="bullet"/>
      <w:lvlText w:val="-"/>
      <w:lvlJc w:val="left"/>
      <w:pPr>
        <w:ind w:left="144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38293A3B"/>
    <w:multiLevelType w:val="hybridMultilevel"/>
    <w:tmpl w:val="4CE8BE8C"/>
    <w:lvl w:ilvl="0" w:tplc="04050011">
      <w:start w:val="1"/>
      <w:numFmt w:val="decimal"/>
      <w:lvlText w:val="%1)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EB8487F"/>
    <w:multiLevelType w:val="hybridMultilevel"/>
    <w:tmpl w:val="D1CC0BA8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502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222" w:hanging="360"/>
      </w:pPr>
    </w:lvl>
    <w:lvl w:ilvl="2" w:tplc="0405001B">
      <w:start w:val="1"/>
      <w:numFmt w:val="lowerRoman"/>
      <w:lvlText w:val="%3."/>
      <w:lvlJc w:val="right"/>
      <w:pPr>
        <w:ind w:left="1942" w:hanging="180"/>
      </w:pPr>
    </w:lvl>
    <w:lvl w:ilvl="3" w:tplc="0405000F" w:tentative="1">
      <w:start w:val="1"/>
      <w:numFmt w:val="decimal"/>
      <w:lvlText w:val="%4."/>
      <w:lvlJc w:val="left"/>
      <w:pPr>
        <w:ind w:left="2662" w:hanging="360"/>
      </w:pPr>
    </w:lvl>
    <w:lvl w:ilvl="4" w:tplc="04050019" w:tentative="1">
      <w:start w:val="1"/>
      <w:numFmt w:val="lowerLetter"/>
      <w:lvlText w:val="%5."/>
      <w:lvlJc w:val="left"/>
      <w:pPr>
        <w:ind w:left="3382" w:hanging="360"/>
      </w:pPr>
    </w:lvl>
    <w:lvl w:ilvl="5" w:tplc="0405001B" w:tentative="1">
      <w:start w:val="1"/>
      <w:numFmt w:val="lowerRoman"/>
      <w:lvlText w:val="%6."/>
      <w:lvlJc w:val="right"/>
      <w:pPr>
        <w:ind w:left="4102" w:hanging="180"/>
      </w:pPr>
    </w:lvl>
    <w:lvl w:ilvl="6" w:tplc="0405000F" w:tentative="1">
      <w:start w:val="1"/>
      <w:numFmt w:val="decimal"/>
      <w:lvlText w:val="%7."/>
      <w:lvlJc w:val="left"/>
      <w:pPr>
        <w:ind w:left="4822" w:hanging="360"/>
      </w:pPr>
    </w:lvl>
    <w:lvl w:ilvl="7" w:tplc="04050019" w:tentative="1">
      <w:start w:val="1"/>
      <w:numFmt w:val="lowerLetter"/>
      <w:lvlText w:val="%8."/>
      <w:lvlJc w:val="left"/>
      <w:pPr>
        <w:ind w:left="5542" w:hanging="360"/>
      </w:pPr>
    </w:lvl>
    <w:lvl w:ilvl="8" w:tplc="040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8">
    <w:nsid w:val="43DA55C4"/>
    <w:multiLevelType w:val="hybridMultilevel"/>
    <w:tmpl w:val="EBD045F4"/>
    <w:lvl w:ilvl="0" w:tplc="040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9">
    <w:nsid w:val="48D42A07"/>
    <w:multiLevelType w:val="hybridMultilevel"/>
    <w:tmpl w:val="F0A694CA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49201AD7"/>
    <w:multiLevelType w:val="hybridMultilevel"/>
    <w:tmpl w:val="E17CD3AA"/>
    <w:lvl w:ilvl="0" w:tplc="04050017">
      <w:start w:val="1"/>
      <w:numFmt w:val="lowerLetter"/>
      <w:lvlText w:val="%1)"/>
      <w:lvlJc w:val="left"/>
      <w:pPr>
        <w:ind w:left="1146" w:hanging="360"/>
      </w:pPr>
    </w:lvl>
    <w:lvl w:ilvl="1" w:tplc="04050019">
      <w:start w:val="1"/>
      <w:numFmt w:val="lowerLetter"/>
      <w:lvlText w:val="%2."/>
      <w:lvlJc w:val="left"/>
      <w:pPr>
        <w:ind w:left="1866" w:hanging="360"/>
      </w:pPr>
    </w:lvl>
    <w:lvl w:ilvl="2" w:tplc="0405001B">
      <w:start w:val="1"/>
      <w:numFmt w:val="lowerRoman"/>
      <w:lvlText w:val="%3."/>
      <w:lvlJc w:val="right"/>
      <w:pPr>
        <w:ind w:left="2586" w:hanging="180"/>
      </w:pPr>
    </w:lvl>
    <w:lvl w:ilvl="3" w:tplc="0405000F">
      <w:start w:val="1"/>
      <w:numFmt w:val="decimal"/>
      <w:lvlText w:val="%4."/>
      <w:lvlJc w:val="left"/>
      <w:pPr>
        <w:ind w:left="3306" w:hanging="360"/>
      </w:pPr>
    </w:lvl>
    <w:lvl w:ilvl="4" w:tplc="04050019">
      <w:start w:val="1"/>
      <w:numFmt w:val="lowerLetter"/>
      <w:lvlText w:val="%5."/>
      <w:lvlJc w:val="left"/>
      <w:pPr>
        <w:ind w:left="4026" w:hanging="360"/>
      </w:pPr>
    </w:lvl>
    <w:lvl w:ilvl="5" w:tplc="0405001B">
      <w:start w:val="1"/>
      <w:numFmt w:val="lowerRoman"/>
      <w:lvlText w:val="%6."/>
      <w:lvlJc w:val="right"/>
      <w:pPr>
        <w:ind w:left="4746" w:hanging="180"/>
      </w:pPr>
    </w:lvl>
    <w:lvl w:ilvl="6" w:tplc="0405000F">
      <w:start w:val="1"/>
      <w:numFmt w:val="decimal"/>
      <w:lvlText w:val="%7."/>
      <w:lvlJc w:val="left"/>
      <w:pPr>
        <w:ind w:left="5466" w:hanging="360"/>
      </w:pPr>
    </w:lvl>
    <w:lvl w:ilvl="7" w:tplc="04050019">
      <w:start w:val="1"/>
      <w:numFmt w:val="lowerLetter"/>
      <w:lvlText w:val="%8."/>
      <w:lvlJc w:val="left"/>
      <w:pPr>
        <w:ind w:left="6186" w:hanging="360"/>
      </w:pPr>
    </w:lvl>
    <w:lvl w:ilvl="8" w:tplc="0405001B">
      <w:start w:val="1"/>
      <w:numFmt w:val="lowerRoman"/>
      <w:lvlText w:val="%9."/>
      <w:lvlJc w:val="right"/>
      <w:pPr>
        <w:ind w:left="6906" w:hanging="180"/>
      </w:pPr>
    </w:lvl>
  </w:abstractNum>
  <w:abstractNum w:abstractNumId="21">
    <w:nsid w:val="498C3217"/>
    <w:multiLevelType w:val="hybridMultilevel"/>
    <w:tmpl w:val="D1261F48"/>
    <w:lvl w:ilvl="0" w:tplc="04050017">
      <w:start w:val="1"/>
      <w:numFmt w:val="lowerLetter"/>
      <w:lvlText w:val="%1)"/>
      <w:lvlJc w:val="left"/>
      <w:pPr>
        <w:ind w:left="1440" w:hanging="360"/>
      </w:pPr>
    </w:lvl>
    <w:lvl w:ilvl="1" w:tplc="04050019">
      <w:start w:val="1"/>
      <w:numFmt w:val="lowerLetter"/>
      <w:lvlText w:val="%2."/>
      <w:lvlJc w:val="left"/>
      <w:pPr>
        <w:ind w:left="2160" w:hanging="360"/>
      </w:pPr>
    </w:lvl>
    <w:lvl w:ilvl="2" w:tplc="0405001B">
      <w:start w:val="1"/>
      <w:numFmt w:val="lowerRoman"/>
      <w:lvlText w:val="%3."/>
      <w:lvlJc w:val="right"/>
      <w:pPr>
        <w:ind w:left="2880" w:hanging="180"/>
      </w:pPr>
    </w:lvl>
    <w:lvl w:ilvl="3" w:tplc="0405000F">
      <w:start w:val="1"/>
      <w:numFmt w:val="decimal"/>
      <w:lvlText w:val="%4."/>
      <w:lvlJc w:val="left"/>
      <w:pPr>
        <w:ind w:left="3600" w:hanging="360"/>
      </w:pPr>
    </w:lvl>
    <w:lvl w:ilvl="4" w:tplc="04050019">
      <w:start w:val="1"/>
      <w:numFmt w:val="lowerLetter"/>
      <w:lvlText w:val="%5."/>
      <w:lvlJc w:val="left"/>
      <w:pPr>
        <w:ind w:left="4320" w:hanging="360"/>
      </w:pPr>
    </w:lvl>
    <w:lvl w:ilvl="5" w:tplc="0405001B">
      <w:start w:val="1"/>
      <w:numFmt w:val="lowerRoman"/>
      <w:lvlText w:val="%6."/>
      <w:lvlJc w:val="right"/>
      <w:pPr>
        <w:ind w:left="5040" w:hanging="180"/>
      </w:pPr>
    </w:lvl>
    <w:lvl w:ilvl="6" w:tplc="0405000F">
      <w:start w:val="1"/>
      <w:numFmt w:val="decimal"/>
      <w:lvlText w:val="%7."/>
      <w:lvlJc w:val="left"/>
      <w:pPr>
        <w:ind w:left="5760" w:hanging="360"/>
      </w:pPr>
    </w:lvl>
    <w:lvl w:ilvl="7" w:tplc="04050019">
      <w:start w:val="1"/>
      <w:numFmt w:val="lowerLetter"/>
      <w:lvlText w:val="%8."/>
      <w:lvlJc w:val="left"/>
      <w:pPr>
        <w:ind w:left="6480" w:hanging="360"/>
      </w:pPr>
    </w:lvl>
    <w:lvl w:ilvl="8" w:tplc="0405001B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517C3A2E"/>
    <w:multiLevelType w:val="hybridMultilevel"/>
    <w:tmpl w:val="8CA4DC6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2A54559"/>
    <w:multiLevelType w:val="hybridMultilevel"/>
    <w:tmpl w:val="5EE2955A"/>
    <w:lvl w:ilvl="0" w:tplc="9A0430B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5BF8066C"/>
    <w:multiLevelType w:val="hybridMultilevel"/>
    <w:tmpl w:val="388EF8CC"/>
    <w:lvl w:ilvl="0" w:tplc="0405000F">
      <w:start w:val="1"/>
      <w:numFmt w:val="decimal"/>
      <w:lvlText w:val="%1.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5DB41C86"/>
    <w:multiLevelType w:val="hybridMultilevel"/>
    <w:tmpl w:val="DD9EAB8A"/>
    <w:lvl w:ilvl="0" w:tplc="D778CDCE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F517A29"/>
    <w:multiLevelType w:val="hybridMultilevel"/>
    <w:tmpl w:val="34E6CBCA"/>
    <w:lvl w:ilvl="0" w:tplc="0405000F">
      <w:start w:val="1"/>
      <w:numFmt w:val="decimal"/>
      <w:lvlText w:val="%1."/>
      <w:lvlJc w:val="left"/>
      <w:pPr>
        <w:ind w:left="36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F8530EA"/>
    <w:multiLevelType w:val="hybridMultilevel"/>
    <w:tmpl w:val="575E209C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630341D9"/>
    <w:multiLevelType w:val="hybridMultilevel"/>
    <w:tmpl w:val="A528945E"/>
    <w:lvl w:ilvl="0" w:tplc="04050001">
      <w:start w:val="1"/>
      <w:numFmt w:val="bullet"/>
      <w:lvlText w:val=""/>
      <w:lvlJc w:val="left"/>
      <w:pPr>
        <w:ind w:left="1509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22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94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6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8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10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82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54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69" w:hanging="360"/>
      </w:pPr>
      <w:rPr>
        <w:rFonts w:ascii="Wingdings" w:hAnsi="Wingdings" w:hint="default"/>
      </w:rPr>
    </w:lvl>
  </w:abstractNum>
  <w:abstractNum w:abstractNumId="29">
    <w:nsid w:val="66CB442A"/>
    <w:multiLevelType w:val="hybridMultilevel"/>
    <w:tmpl w:val="5E7E645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06A59E7"/>
    <w:multiLevelType w:val="hybridMultilevel"/>
    <w:tmpl w:val="7E54C48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7567864"/>
    <w:multiLevelType w:val="hybridMultilevel"/>
    <w:tmpl w:val="933A9072"/>
    <w:lvl w:ilvl="0" w:tplc="F1BC79DE">
      <w:start w:val="1"/>
      <w:numFmt w:val="lowerLetter"/>
      <w:lvlText w:val="%1)"/>
      <w:lvlJc w:val="left"/>
      <w:pPr>
        <w:ind w:left="1440" w:hanging="360"/>
      </w:pPr>
      <w:rPr>
        <w:rFonts w:ascii="Arial" w:eastAsia="Calibri" w:hAnsi="Arial" w:cs="Arial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>
    <w:nsid w:val="7A52637D"/>
    <w:multiLevelType w:val="hybridMultilevel"/>
    <w:tmpl w:val="79BCB070"/>
    <w:lvl w:ilvl="0" w:tplc="2536E012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>
    <w:nsid w:val="7B251B21"/>
    <w:multiLevelType w:val="hybridMultilevel"/>
    <w:tmpl w:val="12DA91DA"/>
    <w:lvl w:ilvl="0" w:tplc="04050001">
      <w:start w:val="1"/>
      <w:numFmt w:val="bullet"/>
      <w:lvlText w:val=""/>
      <w:lvlJc w:val="left"/>
      <w:pPr>
        <w:ind w:left="1509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22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94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6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8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10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82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54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69" w:hanging="360"/>
      </w:pPr>
      <w:rPr>
        <w:rFonts w:ascii="Wingdings" w:hAnsi="Wingdings" w:hint="default"/>
      </w:rPr>
    </w:lvl>
  </w:abstractNum>
  <w:num w:numId="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3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9"/>
  </w:num>
  <w:num w:numId="8">
    <w:abstractNumId w:val="32"/>
  </w:num>
  <w:num w:numId="9">
    <w:abstractNumId w:val="3"/>
  </w:num>
  <w:num w:numId="1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7"/>
  </w:num>
  <w:num w:numId="12">
    <w:abstractNumId w:val="10"/>
  </w:num>
  <w:num w:numId="13">
    <w:abstractNumId w:val="30"/>
  </w:num>
  <w:num w:numId="14">
    <w:abstractNumId w:val="5"/>
  </w:num>
  <w:num w:numId="15">
    <w:abstractNumId w:val="25"/>
  </w:num>
  <w:num w:numId="16">
    <w:abstractNumId w:val="7"/>
  </w:num>
  <w:num w:numId="1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2"/>
  </w:num>
  <w:num w:numId="21">
    <w:abstractNumId w:val="0"/>
  </w:num>
  <w:num w:numId="22">
    <w:abstractNumId w:val="13"/>
  </w:num>
  <w:num w:numId="23">
    <w:abstractNumId w:val="28"/>
  </w:num>
  <w:num w:numId="24">
    <w:abstractNumId w:val="11"/>
  </w:num>
  <w:num w:numId="25">
    <w:abstractNumId w:val="6"/>
  </w:num>
  <w:num w:numId="26">
    <w:abstractNumId w:val="33"/>
  </w:num>
  <w:num w:numId="27">
    <w:abstractNumId w:val="18"/>
  </w:num>
  <w:num w:numId="28">
    <w:abstractNumId w:val="27"/>
  </w:num>
  <w:num w:numId="29">
    <w:abstractNumId w:val="15"/>
  </w:num>
  <w:num w:numId="30">
    <w:abstractNumId w:val="24"/>
  </w:num>
  <w:num w:numId="31">
    <w:abstractNumId w:val="19"/>
  </w:num>
  <w:num w:numId="32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4"/>
  </w:num>
  <w:num w:numId="34">
    <w:abstractNumId w:val="2"/>
  </w:num>
  <w:num w:numId="35">
    <w:abstractNumId w:val="12"/>
  </w:num>
  <w:num w:numId="36">
    <w:abstractNumId w:val="3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7">
    <w:abstractNumId w:val="9"/>
  </w:num>
  <w:num w:numId="38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9">
    <w:abstractNumId w:val="1"/>
  </w:num>
  <w:num w:numId="40">
    <w:abstractNumId w:val="3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1">
    <w:abstractNumId w:val="8"/>
  </w:num>
  <w:num w:numId="4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0EF3"/>
    <w:rsid w:val="000030B8"/>
    <w:rsid w:val="00022684"/>
    <w:rsid w:val="00025B9F"/>
    <w:rsid w:val="000325EF"/>
    <w:rsid w:val="000638E6"/>
    <w:rsid w:val="00073FE5"/>
    <w:rsid w:val="00077435"/>
    <w:rsid w:val="00084FFE"/>
    <w:rsid w:val="00085A0B"/>
    <w:rsid w:val="000A227C"/>
    <w:rsid w:val="000B534E"/>
    <w:rsid w:val="000F2D84"/>
    <w:rsid w:val="00134787"/>
    <w:rsid w:val="00153A84"/>
    <w:rsid w:val="001560CB"/>
    <w:rsid w:val="00156EF4"/>
    <w:rsid w:val="00165914"/>
    <w:rsid w:val="00183CAD"/>
    <w:rsid w:val="001D1B62"/>
    <w:rsid w:val="001D335B"/>
    <w:rsid w:val="001D537E"/>
    <w:rsid w:val="001E49AA"/>
    <w:rsid w:val="001E5E7C"/>
    <w:rsid w:val="00203F7F"/>
    <w:rsid w:val="00210F0F"/>
    <w:rsid w:val="0022346E"/>
    <w:rsid w:val="00240188"/>
    <w:rsid w:val="0024656A"/>
    <w:rsid w:val="00271AB1"/>
    <w:rsid w:val="00272336"/>
    <w:rsid w:val="00276ED4"/>
    <w:rsid w:val="0028078E"/>
    <w:rsid w:val="00285E89"/>
    <w:rsid w:val="002C4052"/>
    <w:rsid w:val="002D3177"/>
    <w:rsid w:val="002E2A92"/>
    <w:rsid w:val="002E6CA9"/>
    <w:rsid w:val="002F75D4"/>
    <w:rsid w:val="00302E99"/>
    <w:rsid w:val="003141CE"/>
    <w:rsid w:val="00321CE8"/>
    <w:rsid w:val="003572B1"/>
    <w:rsid w:val="00363007"/>
    <w:rsid w:val="003762C7"/>
    <w:rsid w:val="00395BF9"/>
    <w:rsid w:val="003A3293"/>
    <w:rsid w:val="004345FB"/>
    <w:rsid w:val="0043623A"/>
    <w:rsid w:val="0044040E"/>
    <w:rsid w:val="004511BF"/>
    <w:rsid w:val="00454DA2"/>
    <w:rsid w:val="004A09ED"/>
    <w:rsid w:val="004D2AA7"/>
    <w:rsid w:val="00507AA3"/>
    <w:rsid w:val="00513CAA"/>
    <w:rsid w:val="00527A3A"/>
    <w:rsid w:val="005439F8"/>
    <w:rsid w:val="00545139"/>
    <w:rsid w:val="005504EA"/>
    <w:rsid w:val="00550EF3"/>
    <w:rsid w:val="005B17C1"/>
    <w:rsid w:val="005C4AD9"/>
    <w:rsid w:val="006060F0"/>
    <w:rsid w:val="006463DF"/>
    <w:rsid w:val="00674CFE"/>
    <w:rsid w:val="006A0F8C"/>
    <w:rsid w:val="006B3C57"/>
    <w:rsid w:val="006C3A40"/>
    <w:rsid w:val="006C7AEF"/>
    <w:rsid w:val="006D0359"/>
    <w:rsid w:val="006E1598"/>
    <w:rsid w:val="006F282E"/>
    <w:rsid w:val="00704EFE"/>
    <w:rsid w:val="00726ACB"/>
    <w:rsid w:val="007525D0"/>
    <w:rsid w:val="0077018D"/>
    <w:rsid w:val="00781C94"/>
    <w:rsid w:val="007A294E"/>
    <w:rsid w:val="007E4D9B"/>
    <w:rsid w:val="007E5A22"/>
    <w:rsid w:val="008278D5"/>
    <w:rsid w:val="008757FA"/>
    <w:rsid w:val="00891F97"/>
    <w:rsid w:val="008E6A0B"/>
    <w:rsid w:val="00911979"/>
    <w:rsid w:val="009178E0"/>
    <w:rsid w:val="00933363"/>
    <w:rsid w:val="00955869"/>
    <w:rsid w:val="009649F5"/>
    <w:rsid w:val="00982E4E"/>
    <w:rsid w:val="009D2DBC"/>
    <w:rsid w:val="009D4C86"/>
    <w:rsid w:val="009E07DA"/>
    <w:rsid w:val="009F78B3"/>
    <w:rsid w:val="00A0294A"/>
    <w:rsid w:val="00A34D3B"/>
    <w:rsid w:val="00A61D27"/>
    <w:rsid w:val="00A63D07"/>
    <w:rsid w:val="00A813A7"/>
    <w:rsid w:val="00A8763A"/>
    <w:rsid w:val="00A9460F"/>
    <w:rsid w:val="00AC085E"/>
    <w:rsid w:val="00AE68D5"/>
    <w:rsid w:val="00B228A2"/>
    <w:rsid w:val="00B47794"/>
    <w:rsid w:val="00B54196"/>
    <w:rsid w:val="00BA431C"/>
    <w:rsid w:val="00BB0106"/>
    <w:rsid w:val="00BE0997"/>
    <w:rsid w:val="00C0487A"/>
    <w:rsid w:val="00C04AFE"/>
    <w:rsid w:val="00C11E99"/>
    <w:rsid w:val="00C31A8E"/>
    <w:rsid w:val="00C447C0"/>
    <w:rsid w:val="00C80D9A"/>
    <w:rsid w:val="00CA43D8"/>
    <w:rsid w:val="00CB4D15"/>
    <w:rsid w:val="00CB6F58"/>
    <w:rsid w:val="00CD7D8E"/>
    <w:rsid w:val="00CF1F78"/>
    <w:rsid w:val="00D1519B"/>
    <w:rsid w:val="00D44A1A"/>
    <w:rsid w:val="00D44EC6"/>
    <w:rsid w:val="00D6260C"/>
    <w:rsid w:val="00D773F0"/>
    <w:rsid w:val="00DC1581"/>
    <w:rsid w:val="00DD4D17"/>
    <w:rsid w:val="00DD6065"/>
    <w:rsid w:val="00DE0518"/>
    <w:rsid w:val="00DF3DB3"/>
    <w:rsid w:val="00E127A8"/>
    <w:rsid w:val="00E2544D"/>
    <w:rsid w:val="00E37797"/>
    <w:rsid w:val="00E83AF5"/>
    <w:rsid w:val="00EC7C77"/>
    <w:rsid w:val="00EE1577"/>
    <w:rsid w:val="00F040F0"/>
    <w:rsid w:val="00F33781"/>
    <w:rsid w:val="00F515FA"/>
    <w:rsid w:val="00F65829"/>
    <w:rsid w:val="00F84361"/>
    <w:rsid w:val="00F87E62"/>
    <w:rsid w:val="00F94ECD"/>
    <w:rsid w:val="00FA1431"/>
    <w:rsid w:val="00FB415C"/>
    <w:rsid w:val="00FD1B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76ED4"/>
    <w:rPr>
      <w:rFonts w:ascii="Calibri" w:eastAsia="Calibri" w:hAnsi="Calibri" w:cs="Times New Roma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uiPriority w:val="99"/>
    <w:unhideWhenUsed/>
    <w:rsid w:val="00276ED4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unhideWhenUsed/>
    <w:rsid w:val="00276ED4"/>
    <w:rPr>
      <w:sz w:val="20"/>
      <w:szCs w:val="20"/>
      <w:lang w:val="x-none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276ED4"/>
    <w:rPr>
      <w:rFonts w:ascii="Calibri" w:eastAsia="Calibri" w:hAnsi="Calibri" w:cs="Times New Roman"/>
      <w:sz w:val="20"/>
      <w:szCs w:val="20"/>
      <w:lang w:val="x-none"/>
    </w:rPr>
  </w:style>
  <w:style w:type="character" w:styleId="Odkaznakoment">
    <w:name w:val="annotation reference"/>
    <w:uiPriority w:val="99"/>
    <w:semiHidden/>
    <w:unhideWhenUsed/>
    <w:rsid w:val="00276ED4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76ED4"/>
    <w:rPr>
      <w:sz w:val="20"/>
      <w:szCs w:val="20"/>
      <w:lang w:val="x-none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76ED4"/>
    <w:rPr>
      <w:rFonts w:ascii="Calibri" w:eastAsia="Calibri" w:hAnsi="Calibri" w:cs="Times New Roman"/>
      <w:sz w:val="20"/>
      <w:szCs w:val="20"/>
      <w:lang w:val="x-non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276E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76ED4"/>
    <w:rPr>
      <w:rFonts w:ascii="Tahoma" w:eastAsia="Calibri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240188"/>
    <w:pPr>
      <w:ind w:left="720"/>
      <w:contextualSpacing/>
    </w:pPr>
  </w:style>
  <w:style w:type="paragraph" w:styleId="Normlnweb">
    <w:name w:val="Normal (Web)"/>
    <w:basedOn w:val="Normln"/>
    <w:uiPriority w:val="99"/>
    <w:unhideWhenUsed/>
    <w:rsid w:val="00D626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cs-CZ"/>
    </w:rPr>
  </w:style>
  <w:style w:type="character" w:styleId="Siln">
    <w:name w:val="Strong"/>
    <w:basedOn w:val="Standardnpsmoodstavce"/>
    <w:uiPriority w:val="22"/>
    <w:qFormat/>
    <w:rsid w:val="009178E0"/>
    <w:rPr>
      <w:b/>
      <w:bCs/>
    </w:rPr>
  </w:style>
  <w:style w:type="paragraph" w:styleId="Zhlav">
    <w:name w:val="header"/>
    <w:basedOn w:val="Normln"/>
    <w:link w:val="ZhlavChar"/>
    <w:uiPriority w:val="99"/>
    <w:unhideWhenUsed/>
    <w:rsid w:val="004D2A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4D2AA7"/>
    <w:rPr>
      <w:rFonts w:ascii="Calibri" w:eastAsia="Calibri" w:hAnsi="Calibri" w:cs="Times New Roman"/>
    </w:rPr>
  </w:style>
  <w:style w:type="paragraph" w:styleId="Zpat">
    <w:name w:val="footer"/>
    <w:basedOn w:val="Normln"/>
    <w:link w:val="ZpatChar"/>
    <w:uiPriority w:val="99"/>
    <w:unhideWhenUsed/>
    <w:rsid w:val="004D2A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4D2AA7"/>
    <w:rPr>
      <w:rFonts w:ascii="Calibri" w:eastAsia="Calibri" w:hAnsi="Calibri" w:cs="Times New Roman"/>
    </w:rPr>
  </w:style>
  <w:style w:type="character" w:styleId="Hypertextovodkaz">
    <w:name w:val="Hyperlink"/>
    <w:basedOn w:val="Standardnpsmoodstavce"/>
    <w:uiPriority w:val="99"/>
    <w:semiHidden/>
    <w:unhideWhenUsed/>
    <w:rsid w:val="00891F9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76ED4"/>
    <w:rPr>
      <w:rFonts w:ascii="Calibri" w:eastAsia="Calibri" w:hAnsi="Calibri" w:cs="Times New Roma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uiPriority w:val="99"/>
    <w:unhideWhenUsed/>
    <w:rsid w:val="00276ED4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unhideWhenUsed/>
    <w:rsid w:val="00276ED4"/>
    <w:rPr>
      <w:sz w:val="20"/>
      <w:szCs w:val="20"/>
      <w:lang w:val="x-none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276ED4"/>
    <w:rPr>
      <w:rFonts w:ascii="Calibri" w:eastAsia="Calibri" w:hAnsi="Calibri" w:cs="Times New Roman"/>
      <w:sz w:val="20"/>
      <w:szCs w:val="20"/>
      <w:lang w:val="x-none"/>
    </w:rPr>
  </w:style>
  <w:style w:type="character" w:styleId="Odkaznakoment">
    <w:name w:val="annotation reference"/>
    <w:uiPriority w:val="99"/>
    <w:semiHidden/>
    <w:unhideWhenUsed/>
    <w:rsid w:val="00276ED4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76ED4"/>
    <w:rPr>
      <w:sz w:val="20"/>
      <w:szCs w:val="20"/>
      <w:lang w:val="x-none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76ED4"/>
    <w:rPr>
      <w:rFonts w:ascii="Calibri" w:eastAsia="Calibri" w:hAnsi="Calibri" w:cs="Times New Roman"/>
      <w:sz w:val="20"/>
      <w:szCs w:val="20"/>
      <w:lang w:val="x-non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276E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76ED4"/>
    <w:rPr>
      <w:rFonts w:ascii="Tahoma" w:eastAsia="Calibri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240188"/>
    <w:pPr>
      <w:ind w:left="720"/>
      <w:contextualSpacing/>
    </w:pPr>
  </w:style>
  <w:style w:type="paragraph" w:styleId="Normlnweb">
    <w:name w:val="Normal (Web)"/>
    <w:basedOn w:val="Normln"/>
    <w:uiPriority w:val="99"/>
    <w:unhideWhenUsed/>
    <w:rsid w:val="00D626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cs-CZ"/>
    </w:rPr>
  </w:style>
  <w:style w:type="character" w:styleId="Siln">
    <w:name w:val="Strong"/>
    <w:basedOn w:val="Standardnpsmoodstavce"/>
    <w:uiPriority w:val="22"/>
    <w:qFormat/>
    <w:rsid w:val="009178E0"/>
    <w:rPr>
      <w:b/>
      <w:bCs/>
    </w:rPr>
  </w:style>
  <w:style w:type="paragraph" w:styleId="Zhlav">
    <w:name w:val="header"/>
    <w:basedOn w:val="Normln"/>
    <w:link w:val="ZhlavChar"/>
    <w:uiPriority w:val="99"/>
    <w:unhideWhenUsed/>
    <w:rsid w:val="004D2A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4D2AA7"/>
    <w:rPr>
      <w:rFonts w:ascii="Calibri" w:eastAsia="Calibri" w:hAnsi="Calibri" w:cs="Times New Roman"/>
    </w:rPr>
  </w:style>
  <w:style w:type="paragraph" w:styleId="Zpat">
    <w:name w:val="footer"/>
    <w:basedOn w:val="Normln"/>
    <w:link w:val="ZpatChar"/>
    <w:uiPriority w:val="99"/>
    <w:unhideWhenUsed/>
    <w:rsid w:val="004D2A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4D2AA7"/>
    <w:rPr>
      <w:rFonts w:ascii="Calibri" w:eastAsia="Calibri" w:hAnsi="Calibri" w:cs="Times New Roman"/>
    </w:rPr>
  </w:style>
  <w:style w:type="character" w:styleId="Hypertextovodkaz">
    <w:name w:val="Hyperlink"/>
    <w:basedOn w:val="Standardnpsmoodstavce"/>
    <w:uiPriority w:val="99"/>
    <w:semiHidden/>
    <w:unhideWhenUsed/>
    <w:rsid w:val="00891F9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594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538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415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407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51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12572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47757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4129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13723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355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2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0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100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591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4207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4972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22031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2325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382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845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585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2067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1157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80093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90888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640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5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19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720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351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4947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562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06722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508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68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2553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2797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665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1087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1054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vema.fs.mfcr.cz/VemaWebBridge.dll?App=VemaPortal&amp;Cmd=GetDD&amp;WLink=gfrlocalip&amp;DBVApp=STM&amp;DBVData=GFR_Data&amp;DBVRole=Vedouc%ed&amp;DocID=vm2e0002&amp;DocParams=misto='400519'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vema.fs.mfcr.cz/VemaWebBridge.dll?App=VemaPortal&amp;Cmd=GetDD&amp;WLink=gfrlocalip&amp;DBVApp=STM&amp;DBVData=GFR_Data&amp;DBVRole=Vedouc%ed&amp;DocID=vm2e0002&amp;DocParams=misto='400519'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vema.fs.mfcr.cz/VemaWebBridge.dll?App=VemaPortal&amp;Cmd=GetDD&amp;WLink=gfrlocalip&amp;DBVApp=STM&amp;DBVData=GFR_Data&amp;DBVRole=Vedouc%ed&amp;DocID=vm2e0002&amp;DocParams=misto='400519'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F03E21-97A6-4118-9FE2-E354A361EE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754</Words>
  <Characters>4455</Characters>
  <Application>Microsoft Office Word</Application>
  <DocSecurity>0</DocSecurity>
  <Lines>37</Lines>
  <Paragraphs>10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GFŘ</Company>
  <LinksUpToDate>false</LinksUpToDate>
  <CharactersWithSpaces>5199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Bláhová</dc:creator>
  <cp:lastModifiedBy>Daňková Jitka (GFŘ)</cp:lastModifiedBy>
  <cp:revision>8</cp:revision>
  <cp:lastPrinted>2015-06-19T08:12:00Z</cp:lastPrinted>
  <dcterms:created xsi:type="dcterms:W3CDTF">2015-09-03T08:43:00Z</dcterms:created>
  <dcterms:modified xsi:type="dcterms:W3CDTF">2015-09-07T09:03:00Z</dcterms:modified>
</cp:coreProperties>
</file>