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A519C" w14:textId="77777777" w:rsidR="00EA1764" w:rsidRPr="00D457C0" w:rsidRDefault="00EA1764" w:rsidP="00D6143A">
      <w:pPr>
        <w:pStyle w:val="Default"/>
        <w:ind w:left="284"/>
        <w:jc w:val="both"/>
        <w:rPr>
          <w:rFonts w:ascii="Arial" w:hAnsi="Arial" w:cs="Arial"/>
        </w:rPr>
      </w:pPr>
    </w:p>
    <w:p w14:paraId="4E29A2DD" w14:textId="6C6E01DE" w:rsidR="00EA1764" w:rsidRPr="00DB4D01" w:rsidRDefault="007E0E37" w:rsidP="00D6143A">
      <w:pPr>
        <w:pStyle w:val="Default"/>
        <w:ind w:left="284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Aktuální informace</w:t>
      </w:r>
      <w:r w:rsidR="00EA1764" w:rsidRPr="00DB4D01">
        <w:rPr>
          <w:rFonts w:ascii="Arial" w:hAnsi="Arial" w:cs="Arial"/>
          <w:b/>
          <w:bCs/>
          <w:sz w:val="40"/>
          <w:szCs w:val="40"/>
        </w:rPr>
        <w:t xml:space="preserve"> –</w:t>
      </w:r>
    </w:p>
    <w:p w14:paraId="2E59E648" w14:textId="1D8BED89" w:rsidR="00EA1764" w:rsidRPr="00DB4D01" w:rsidRDefault="00D405C5" w:rsidP="00D6143A">
      <w:pPr>
        <w:pStyle w:val="Default"/>
        <w:ind w:left="284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Finanční</w:t>
      </w:r>
      <w:r w:rsidR="00EA1764" w:rsidRPr="00DB4D01">
        <w:rPr>
          <w:rFonts w:ascii="Arial" w:hAnsi="Arial" w:cs="Arial"/>
          <w:b/>
          <w:bCs/>
          <w:sz w:val="40"/>
          <w:szCs w:val="40"/>
        </w:rPr>
        <w:t xml:space="preserve">ho </w:t>
      </w:r>
      <w:r>
        <w:rPr>
          <w:rFonts w:ascii="Arial" w:hAnsi="Arial" w:cs="Arial"/>
          <w:b/>
          <w:bCs/>
          <w:sz w:val="40"/>
          <w:szCs w:val="40"/>
        </w:rPr>
        <w:t>úřadu pro Středočeský kraj</w:t>
      </w:r>
    </w:p>
    <w:p w14:paraId="50596C96" w14:textId="77777777" w:rsidR="00EA1764" w:rsidRDefault="00EA1764" w:rsidP="00D6143A">
      <w:pPr>
        <w:pStyle w:val="Default"/>
        <w:ind w:left="284"/>
        <w:jc w:val="center"/>
        <w:rPr>
          <w:rFonts w:ascii="Arial" w:hAnsi="Arial" w:cs="Arial"/>
          <w:sz w:val="22"/>
          <w:szCs w:val="22"/>
        </w:rPr>
      </w:pPr>
    </w:p>
    <w:p w14:paraId="534A95F0" w14:textId="77777777" w:rsidR="007E0E37" w:rsidRDefault="007E0E37" w:rsidP="007E0E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4953E61" w14:textId="68C7EBB9" w:rsidR="007E0E37" w:rsidRDefault="00C857D2" w:rsidP="0045329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E0E37">
        <w:rPr>
          <w:rFonts w:ascii="Arial" w:hAnsi="Arial" w:cs="Arial"/>
          <w:sz w:val="22"/>
          <w:szCs w:val="22"/>
        </w:rPr>
        <w:t xml:space="preserve"> návaznosti na </w:t>
      </w:r>
      <w:r w:rsidR="00A90E86">
        <w:rPr>
          <w:rFonts w:ascii="Arial" w:hAnsi="Arial" w:cs="Arial"/>
          <w:sz w:val="22"/>
          <w:szCs w:val="22"/>
        </w:rPr>
        <w:t>rozhodnutí</w:t>
      </w:r>
      <w:r w:rsidR="007E0E37">
        <w:rPr>
          <w:rFonts w:ascii="Arial" w:hAnsi="Arial" w:cs="Arial"/>
          <w:sz w:val="22"/>
          <w:szCs w:val="22"/>
        </w:rPr>
        <w:t xml:space="preserve"> Vlády České republiky </w:t>
      </w:r>
      <w:r>
        <w:rPr>
          <w:rFonts w:ascii="Arial" w:hAnsi="Arial" w:cs="Arial"/>
          <w:sz w:val="22"/>
          <w:szCs w:val="22"/>
        </w:rPr>
        <w:t xml:space="preserve">ze dne 15. 3. 2020 týkající se </w:t>
      </w:r>
      <w:r w:rsidR="0045329D">
        <w:rPr>
          <w:rFonts w:ascii="Arial" w:hAnsi="Arial" w:cs="Arial"/>
          <w:sz w:val="22"/>
          <w:szCs w:val="22"/>
        </w:rPr>
        <w:t>dalších opatřeních, která mají minimalizovat riziko přenosu nemocí mezi občany</w:t>
      </w:r>
    </w:p>
    <w:p w14:paraId="7777CF5B" w14:textId="77777777" w:rsidR="00A834B8" w:rsidRDefault="00A834B8" w:rsidP="0045329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985297C" w14:textId="77777777" w:rsidR="007E0E37" w:rsidRPr="00DB4D01" w:rsidRDefault="007E0E37" w:rsidP="0045329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1A79CC6" w14:textId="77777777" w:rsidR="00EA1764" w:rsidRPr="00A834B8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834B8">
        <w:rPr>
          <w:rFonts w:ascii="Arial" w:hAnsi="Arial" w:cs="Arial"/>
          <w:iCs/>
          <w:sz w:val="22"/>
          <w:szCs w:val="22"/>
        </w:rPr>
        <w:t>Ú</w:t>
      </w:r>
      <w:r w:rsidR="00EA1764" w:rsidRPr="00A834B8">
        <w:rPr>
          <w:rFonts w:ascii="Arial" w:hAnsi="Arial" w:cs="Arial"/>
          <w:iCs/>
          <w:sz w:val="22"/>
          <w:szCs w:val="22"/>
        </w:rPr>
        <w:t>řední hodiny pro veřejnost, ve kterých lze zejména učinit podání ústně do</w:t>
      </w:r>
      <w:r w:rsidR="00E4342F" w:rsidRPr="00A834B8">
        <w:rPr>
          <w:rFonts w:ascii="Arial" w:hAnsi="Arial" w:cs="Arial"/>
          <w:iCs/>
          <w:sz w:val="22"/>
          <w:szCs w:val="22"/>
        </w:rPr>
        <w:t> </w:t>
      </w:r>
      <w:r w:rsidR="00EA1764" w:rsidRPr="00A834B8">
        <w:rPr>
          <w:rFonts w:ascii="Arial" w:hAnsi="Arial" w:cs="Arial"/>
          <w:iCs/>
          <w:sz w:val="22"/>
          <w:szCs w:val="22"/>
        </w:rPr>
        <w:t>protokolu nebo nahlížet do spisu</w:t>
      </w:r>
      <w:r w:rsidR="00EA1764" w:rsidRPr="00A834B8">
        <w:rPr>
          <w:rFonts w:ascii="Arial" w:hAnsi="Arial" w:cs="Arial"/>
          <w:sz w:val="22"/>
          <w:szCs w:val="22"/>
        </w:rPr>
        <w:t xml:space="preserve">: </w:t>
      </w:r>
    </w:p>
    <w:p w14:paraId="66360915" w14:textId="77777777" w:rsidR="00EA1764" w:rsidRPr="00A834B8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42074A76" w14:textId="7ABA8B70" w:rsidR="00EA1764" w:rsidRPr="00A834B8" w:rsidRDefault="00EA1764" w:rsidP="00D6143A">
      <w:pPr>
        <w:pStyle w:val="Default"/>
        <w:ind w:left="1700" w:firstLine="424"/>
        <w:jc w:val="both"/>
        <w:rPr>
          <w:rFonts w:ascii="Arial" w:hAnsi="Arial" w:cs="Arial"/>
          <w:sz w:val="22"/>
          <w:szCs w:val="22"/>
        </w:rPr>
      </w:pPr>
      <w:r w:rsidRPr="00A834B8">
        <w:rPr>
          <w:rFonts w:ascii="Arial" w:hAnsi="Arial" w:cs="Arial"/>
          <w:b/>
          <w:bCs/>
          <w:sz w:val="22"/>
          <w:szCs w:val="22"/>
        </w:rPr>
        <w:t>pondělí a středa:</w:t>
      </w:r>
      <w:r w:rsidR="009B2CBA" w:rsidRPr="00A834B8">
        <w:rPr>
          <w:rFonts w:ascii="Arial" w:hAnsi="Arial" w:cs="Arial"/>
          <w:b/>
          <w:bCs/>
          <w:sz w:val="22"/>
          <w:szCs w:val="22"/>
        </w:rPr>
        <w:tab/>
      </w:r>
      <w:r w:rsidRPr="00A834B8">
        <w:rPr>
          <w:rFonts w:ascii="Arial" w:hAnsi="Arial" w:cs="Arial"/>
          <w:b/>
          <w:bCs/>
          <w:sz w:val="22"/>
          <w:szCs w:val="22"/>
        </w:rPr>
        <w:t xml:space="preserve">8:00 – </w:t>
      </w:r>
      <w:r w:rsidR="0045329D" w:rsidRPr="00A834B8">
        <w:rPr>
          <w:rFonts w:ascii="Arial" w:hAnsi="Arial" w:cs="Arial"/>
          <w:b/>
          <w:bCs/>
          <w:sz w:val="22"/>
          <w:szCs w:val="22"/>
        </w:rPr>
        <w:t>11</w:t>
      </w:r>
      <w:r w:rsidRPr="00A834B8">
        <w:rPr>
          <w:rFonts w:ascii="Arial" w:hAnsi="Arial" w:cs="Arial"/>
          <w:b/>
          <w:bCs/>
          <w:sz w:val="22"/>
          <w:szCs w:val="22"/>
        </w:rPr>
        <w:t>:00 hodin</w:t>
      </w:r>
    </w:p>
    <w:p w14:paraId="2CC076EC" w14:textId="77777777" w:rsidR="00EA1764" w:rsidRPr="00A834B8" w:rsidRDefault="00EA1764" w:rsidP="00D6143A">
      <w:pPr>
        <w:pStyle w:val="Default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6E9EFE58" w14:textId="77777777" w:rsidR="00EA1764" w:rsidRPr="00A834B8" w:rsidRDefault="00EA1764" w:rsidP="00D6143A">
      <w:pPr>
        <w:pStyle w:val="Default"/>
        <w:ind w:left="284"/>
        <w:jc w:val="both"/>
        <w:rPr>
          <w:rFonts w:ascii="Arial" w:hAnsi="Arial" w:cs="Arial"/>
          <w:iCs/>
          <w:sz w:val="22"/>
          <w:szCs w:val="22"/>
        </w:rPr>
      </w:pPr>
      <w:r w:rsidRPr="00A834B8">
        <w:rPr>
          <w:rFonts w:ascii="Arial" w:hAnsi="Arial" w:cs="Arial"/>
          <w:iCs/>
          <w:sz w:val="22"/>
          <w:szCs w:val="22"/>
        </w:rPr>
        <w:t>pracovní doba správce daně, ve které je otevřena podatelna správce daně:</w:t>
      </w:r>
    </w:p>
    <w:p w14:paraId="6490622A" w14:textId="77777777" w:rsidR="00EA1764" w:rsidRPr="00A834B8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1212CA30" w14:textId="297C3660" w:rsidR="00EA1764" w:rsidRPr="00A834B8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A834B8">
        <w:rPr>
          <w:rFonts w:ascii="Arial" w:hAnsi="Arial" w:cs="Arial"/>
          <w:b/>
          <w:bCs/>
          <w:sz w:val="22"/>
          <w:szCs w:val="22"/>
        </w:rPr>
        <w:t>pondělí:</w:t>
      </w:r>
      <w:r w:rsidR="00F668D4" w:rsidRPr="00A834B8">
        <w:rPr>
          <w:rFonts w:ascii="Arial" w:hAnsi="Arial" w:cs="Arial"/>
          <w:b/>
          <w:bCs/>
          <w:sz w:val="22"/>
          <w:szCs w:val="22"/>
        </w:rPr>
        <w:tab/>
      </w:r>
      <w:r w:rsidR="009B2CBA" w:rsidRPr="00A834B8">
        <w:rPr>
          <w:rFonts w:ascii="Arial" w:hAnsi="Arial" w:cs="Arial"/>
          <w:b/>
          <w:bCs/>
          <w:sz w:val="22"/>
          <w:szCs w:val="22"/>
        </w:rPr>
        <w:tab/>
      </w:r>
      <w:r w:rsidRPr="00A834B8">
        <w:rPr>
          <w:rFonts w:ascii="Arial" w:hAnsi="Arial" w:cs="Arial"/>
          <w:b/>
          <w:bCs/>
          <w:sz w:val="22"/>
          <w:szCs w:val="22"/>
        </w:rPr>
        <w:t>8:00 – 1</w:t>
      </w:r>
      <w:r w:rsidR="0045329D" w:rsidRPr="00A834B8">
        <w:rPr>
          <w:rFonts w:ascii="Arial" w:hAnsi="Arial" w:cs="Arial"/>
          <w:b/>
          <w:bCs/>
          <w:sz w:val="22"/>
          <w:szCs w:val="22"/>
        </w:rPr>
        <w:t>1</w:t>
      </w:r>
      <w:r w:rsidRPr="00A834B8">
        <w:rPr>
          <w:rFonts w:ascii="Arial" w:hAnsi="Arial" w:cs="Arial"/>
          <w:b/>
          <w:bCs/>
          <w:sz w:val="22"/>
          <w:szCs w:val="22"/>
        </w:rPr>
        <w:t xml:space="preserve">:00 hodin </w:t>
      </w:r>
    </w:p>
    <w:p w14:paraId="2EFE4452" w14:textId="0B90BBBD" w:rsidR="00EA1764" w:rsidRPr="00A834B8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A834B8">
        <w:rPr>
          <w:rFonts w:ascii="Arial" w:hAnsi="Arial" w:cs="Arial"/>
          <w:b/>
          <w:bCs/>
          <w:sz w:val="22"/>
          <w:szCs w:val="22"/>
        </w:rPr>
        <w:t>středa:</w:t>
      </w:r>
      <w:r w:rsidR="00F668D4" w:rsidRPr="00A834B8">
        <w:rPr>
          <w:rFonts w:ascii="Arial" w:hAnsi="Arial" w:cs="Arial"/>
          <w:b/>
          <w:bCs/>
          <w:sz w:val="22"/>
          <w:szCs w:val="22"/>
        </w:rPr>
        <w:tab/>
      </w:r>
      <w:r w:rsidR="009B2CBA" w:rsidRPr="00A834B8">
        <w:rPr>
          <w:rFonts w:ascii="Arial" w:hAnsi="Arial" w:cs="Arial"/>
          <w:b/>
          <w:bCs/>
          <w:sz w:val="22"/>
          <w:szCs w:val="22"/>
        </w:rPr>
        <w:tab/>
      </w:r>
      <w:r w:rsidRPr="00A834B8">
        <w:rPr>
          <w:rFonts w:ascii="Arial" w:hAnsi="Arial" w:cs="Arial"/>
          <w:b/>
          <w:bCs/>
          <w:sz w:val="22"/>
          <w:szCs w:val="22"/>
        </w:rPr>
        <w:t>8:00 – 1</w:t>
      </w:r>
      <w:r w:rsidR="0045329D" w:rsidRPr="00A834B8">
        <w:rPr>
          <w:rFonts w:ascii="Arial" w:hAnsi="Arial" w:cs="Arial"/>
          <w:b/>
          <w:bCs/>
          <w:sz w:val="22"/>
          <w:szCs w:val="22"/>
        </w:rPr>
        <w:t>1</w:t>
      </w:r>
      <w:r w:rsidRPr="00A834B8">
        <w:rPr>
          <w:rFonts w:ascii="Arial" w:hAnsi="Arial" w:cs="Arial"/>
          <w:b/>
          <w:bCs/>
          <w:sz w:val="22"/>
          <w:szCs w:val="22"/>
        </w:rPr>
        <w:t xml:space="preserve">:00 hodin </w:t>
      </w:r>
    </w:p>
    <w:p w14:paraId="62705331" w14:textId="77777777" w:rsidR="002D08E3" w:rsidRPr="00A834B8" w:rsidRDefault="002D08E3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</w:p>
    <w:p w14:paraId="0A3468C1" w14:textId="77777777" w:rsidR="00EA1764" w:rsidRPr="00A834B8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A7EFC67" w14:textId="1DFB1CF1" w:rsidR="0045329D" w:rsidRPr="00A834B8" w:rsidRDefault="0045329D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834B8">
        <w:rPr>
          <w:rFonts w:ascii="Arial" w:hAnsi="Arial" w:cs="Arial"/>
          <w:iCs/>
          <w:sz w:val="22"/>
          <w:szCs w:val="22"/>
        </w:rPr>
        <w:t xml:space="preserve">Úřední hodiny pokladen </w:t>
      </w:r>
      <w:r w:rsidRPr="00A834B8">
        <w:rPr>
          <w:rFonts w:ascii="Arial" w:hAnsi="Arial" w:cs="Arial"/>
        </w:rPr>
        <w:t>územních pracovišť Finančního úřadu pro Středočeský kraj</w:t>
      </w:r>
      <w:r w:rsidRPr="00A834B8">
        <w:rPr>
          <w:rFonts w:ascii="Arial" w:hAnsi="Arial" w:cs="Arial"/>
          <w:iCs/>
          <w:sz w:val="22"/>
          <w:szCs w:val="22"/>
        </w:rPr>
        <w:t xml:space="preserve"> jsou s účinností od 18. 3. 2020 zrušeny.</w:t>
      </w:r>
      <w:r w:rsidR="0097654D" w:rsidRPr="00A834B8">
        <w:rPr>
          <w:rFonts w:ascii="Arial" w:hAnsi="Arial" w:cs="Arial"/>
          <w:iCs/>
          <w:sz w:val="22"/>
          <w:szCs w:val="22"/>
        </w:rPr>
        <w:t xml:space="preserve"> </w:t>
      </w:r>
      <w:r w:rsidR="0097654D" w:rsidRPr="00A834B8">
        <w:rPr>
          <w:rFonts w:ascii="Arial" w:hAnsi="Arial" w:cs="Arial"/>
          <w:color w:val="auto"/>
          <w:sz w:val="22"/>
          <w:szCs w:val="22"/>
        </w:rPr>
        <w:t xml:space="preserve">Finanční správa doporučuje hradit daně bezhotovostně – </w:t>
      </w:r>
      <w:hyperlink r:id="rId8" w:history="1">
        <w:r w:rsidR="0097654D" w:rsidRPr="00A834B8">
          <w:rPr>
            <w:rFonts w:ascii="Arial" w:hAnsi="Arial" w:cs="Arial"/>
            <w:color w:val="auto"/>
            <w:sz w:val="22"/>
            <w:szCs w:val="22"/>
            <w:u w:val="single"/>
          </w:rPr>
          <w:t>přehled příslušných čísel účtů jednotlivých finančních úřadů</w:t>
        </w:r>
      </w:hyperlink>
      <w:r w:rsidR="0097654D" w:rsidRPr="00A834B8">
        <w:rPr>
          <w:rFonts w:ascii="Arial" w:hAnsi="Arial" w:cs="Arial"/>
          <w:color w:val="auto"/>
          <w:sz w:val="22"/>
          <w:szCs w:val="22"/>
        </w:rPr>
        <w:t>.</w:t>
      </w:r>
    </w:p>
    <w:p w14:paraId="7DD057FF" w14:textId="77777777" w:rsidR="0045329D" w:rsidRPr="00A834B8" w:rsidRDefault="0045329D" w:rsidP="0045329D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A5ACAB9" w14:textId="77777777" w:rsidR="00A834B8" w:rsidRPr="00A834B8" w:rsidRDefault="00A834B8" w:rsidP="0045329D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C62B196" w14:textId="77777777" w:rsidR="00E209C6" w:rsidRPr="00A834B8" w:rsidRDefault="00E209C6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834B8">
        <w:rPr>
          <w:rFonts w:ascii="Arial" w:hAnsi="Arial" w:cs="Arial"/>
          <w:color w:val="auto"/>
          <w:sz w:val="22"/>
          <w:szCs w:val="22"/>
        </w:rPr>
        <w:t xml:space="preserve">Finanční správa doporučuje ke komunikaci se správcem daně využívat </w:t>
      </w:r>
      <w:hyperlink r:id="rId9" w:history="1">
        <w:r w:rsidRPr="00A834B8">
          <w:rPr>
            <w:rFonts w:ascii="Arial" w:hAnsi="Arial" w:cs="Arial"/>
            <w:color w:val="auto"/>
            <w:sz w:val="22"/>
            <w:szCs w:val="22"/>
            <w:u w:val="single"/>
          </w:rPr>
          <w:t>dálkové formy komunikace</w:t>
        </w:r>
      </w:hyperlink>
      <w:r w:rsidRPr="00A834B8">
        <w:rPr>
          <w:rFonts w:ascii="Arial" w:hAnsi="Arial" w:cs="Arial"/>
          <w:color w:val="auto"/>
          <w:sz w:val="22"/>
          <w:szCs w:val="22"/>
        </w:rPr>
        <w:t>.</w:t>
      </w:r>
      <w:r w:rsidRPr="00A834B8">
        <w:rPr>
          <w:rFonts w:ascii="Calibri" w:hAnsi="Calibri"/>
          <w:color w:val="auto"/>
          <w:sz w:val="22"/>
          <w:szCs w:val="22"/>
        </w:rPr>
        <w:t xml:space="preserve"> </w:t>
      </w:r>
    </w:p>
    <w:p w14:paraId="511CE04E" w14:textId="77777777" w:rsidR="00E209C6" w:rsidRPr="00A834B8" w:rsidRDefault="00E209C6" w:rsidP="00E209C6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182004EF" w14:textId="77777777" w:rsidR="00A834B8" w:rsidRPr="00A834B8" w:rsidRDefault="00A834B8" w:rsidP="00E209C6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17A36173" w14:textId="7F589FE6" w:rsidR="00EA1764" w:rsidRPr="00A834B8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834B8">
        <w:rPr>
          <w:rFonts w:ascii="Arial" w:hAnsi="Arial" w:cs="Arial"/>
          <w:iCs/>
          <w:color w:val="auto"/>
          <w:sz w:val="22"/>
          <w:szCs w:val="22"/>
        </w:rPr>
        <w:t>E</w:t>
      </w:r>
      <w:r w:rsidR="00EA1764" w:rsidRPr="00A834B8">
        <w:rPr>
          <w:rFonts w:ascii="Arial" w:hAnsi="Arial" w:cs="Arial"/>
          <w:iCs/>
          <w:color w:val="auto"/>
          <w:sz w:val="22"/>
          <w:szCs w:val="22"/>
        </w:rPr>
        <w:t xml:space="preserve">lektronická adresa podatelny </w:t>
      </w:r>
      <w:r w:rsidR="00D405C5" w:rsidRPr="00A834B8">
        <w:rPr>
          <w:rFonts w:ascii="Arial" w:hAnsi="Arial" w:cs="Arial"/>
          <w:iCs/>
          <w:color w:val="auto"/>
          <w:sz w:val="22"/>
          <w:szCs w:val="22"/>
        </w:rPr>
        <w:t>Finanční</w:t>
      </w:r>
      <w:r w:rsidR="00EA1764" w:rsidRPr="00A834B8">
        <w:rPr>
          <w:rFonts w:ascii="Arial" w:hAnsi="Arial" w:cs="Arial"/>
          <w:iCs/>
          <w:color w:val="auto"/>
          <w:sz w:val="22"/>
          <w:szCs w:val="22"/>
        </w:rPr>
        <w:t xml:space="preserve">ho </w:t>
      </w:r>
      <w:r w:rsidR="00D405C5" w:rsidRPr="00A834B8">
        <w:rPr>
          <w:rFonts w:ascii="Arial" w:hAnsi="Arial" w:cs="Arial"/>
          <w:iCs/>
          <w:color w:val="auto"/>
          <w:sz w:val="22"/>
          <w:szCs w:val="22"/>
        </w:rPr>
        <w:t>úřadu pro Středočeský kraj</w:t>
      </w:r>
      <w:r w:rsidR="00EA1764" w:rsidRPr="00A834B8">
        <w:rPr>
          <w:rFonts w:ascii="Arial" w:hAnsi="Arial" w:cs="Arial"/>
          <w:iCs/>
          <w:color w:val="auto"/>
          <w:sz w:val="22"/>
          <w:szCs w:val="22"/>
        </w:rPr>
        <w:t xml:space="preserve">: </w:t>
      </w:r>
      <w:hyperlink r:id="rId10" w:history="1">
        <w:r w:rsidR="00413DB2" w:rsidRPr="00A834B8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http://www.daneelektronicky.cz</w:t>
        </w:r>
      </w:hyperlink>
    </w:p>
    <w:p w14:paraId="24704A13" w14:textId="77777777" w:rsidR="00A834B8" w:rsidRDefault="00A834B8" w:rsidP="00A834B8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9583CFC" w14:textId="77777777" w:rsidR="00A834B8" w:rsidRPr="00A834B8" w:rsidRDefault="007001A4" w:rsidP="00A834B8">
      <w:pPr>
        <w:spacing w:after="200" w:line="276" w:lineRule="auto"/>
        <w:ind w:firstLine="284"/>
        <w:jc w:val="both"/>
        <w:rPr>
          <w:rFonts w:ascii="Arial" w:eastAsia="Times New Roman" w:hAnsi="Arial" w:cs="Arial"/>
        </w:rPr>
      </w:pPr>
      <w:hyperlink r:id="rId11" w:history="1">
        <w:r w:rsidR="00A834B8" w:rsidRPr="00A834B8">
          <w:rPr>
            <w:rFonts w:ascii="Arial" w:eastAsia="Times New Roman" w:hAnsi="Arial" w:cs="Arial"/>
            <w:u w:val="single"/>
          </w:rPr>
          <w:t>https://www.financnisprava.cz/cs/dane-elektronicky/</w:t>
        </w:r>
      </w:hyperlink>
    </w:p>
    <w:p w14:paraId="59285A2D" w14:textId="77777777" w:rsidR="00A834B8" w:rsidRPr="00A834B8" w:rsidRDefault="00A834B8" w:rsidP="00A834B8">
      <w:pPr>
        <w:shd w:val="clear" w:color="auto" w:fill="FFFFFF"/>
        <w:spacing w:after="150"/>
        <w:rPr>
          <w:rFonts w:ascii="Arial" w:eastAsia="Times New Roman" w:hAnsi="Arial" w:cs="Arial"/>
          <w:color w:val="1B294B"/>
          <w:sz w:val="24"/>
          <w:szCs w:val="24"/>
          <w:lang w:val="en-US" w:eastAsia="cs-CZ"/>
        </w:rPr>
      </w:pPr>
      <w:r w:rsidRPr="00A834B8">
        <w:rPr>
          <w:rFonts w:ascii="Arial" w:eastAsia="Times New Roman" w:hAnsi="Arial" w:cs="Arial"/>
          <w:noProof/>
          <w:color w:val="1B294B"/>
          <w:sz w:val="24"/>
          <w:szCs w:val="24"/>
          <w:lang w:eastAsia="cs-CZ"/>
        </w:rPr>
        <w:drawing>
          <wp:inline distT="0" distB="0" distL="0" distR="0" wp14:anchorId="7C1846E3" wp14:editId="76A50720">
            <wp:extent cx="978011" cy="9537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1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5BAA" w14:textId="77777777" w:rsidR="00A834B8" w:rsidRPr="00A834B8" w:rsidRDefault="00A834B8" w:rsidP="00A834B8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3C65907E" w14:textId="7313AF85" w:rsidR="00B558BA" w:rsidRPr="001F20BD" w:rsidRDefault="00B558BA" w:rsidP="004A682E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F20BD">
        <w:rPr>
          <w:rFonts w:ascii="Arial" w:hAnsi="Arial" w:cs="Arial"/>
          <w:bCs/>
          <w:color w:val="auto"/>
          <w:sz w:val="22"/>
          <w:szCs w:val="22"/>
        </w:rPr>
        <w:t xml:space="preserve">Provoz pracovišť s omezeným režimem (ÚP v Dobříši a ÚP ve Voticích) je s účinností od 16. 3. 2020 zrušen. </w:t>
      </w:r>
    </w:p>
    <w:p w14:paraId="1F65185B" w14:textId="77777777" w:rsidR="00B558BA" w:rsidRDefault="00B558BA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D57AA1A" w14:textId="77777777" w:rsidR="001F20BD" w:rsidRDefault="001F20BD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ADE41F2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B94B13D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22604036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18C234B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832DF9E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32B99567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14A56491" w14:textId="77777777" w:rsidR="00DD59DB" w:rsidRDefault="00DD59DB" w:rsidP="00B558BA">
      <w:pPr>
        <w:pStyle w:val="Default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36F32420" w14:textId="564C1D11" w:rsidR="00E209C6" w:rsidRDefault="00A834B8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834B8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Pro účely poskytování informací k aktuální situaci </w:t>
      </w:r>
      <w:r>
        <w:rPr>
          <w:rFonts w:ascii="Arial" w:hAnsi="Arial" w:cs="Arial"/>
          <w:bCs/>
          <w:color w:val="auto"/>
          <w:sz w:val="22"/>
          <w:szCs w:val="22"/>
        </w:rPr>
        <w:t>na Finančním úřadu pro Středočeský kraj a jeho územních pracovišť jsou zřízeny informační telefonní linky,</w:t>
      </w:r>
      <w:r w:rsidRPr="00A834B8">
        <w:rPr>
          <w:rFonts w:ascii="Arial" w:hAnsi="Arial" w:cs="Arial"/>
          <w:bCs/>
          <w:color w:val="auto"/>
          <w:sz w:val="22"/>
          <w:szCs w:val="22"/>
        </w:rPr>
        <w:t xml:space="preserve"> které budou v provozu v pracovních dnech.</w:t>
      </w:r>
    </w:p>
    <w:p w14:paraId="38B34A6A" w14:textId="77777777" w:rsidR="00DD59DB" w:rsidRDefault="00DD59DB" w:rsidP="00DD59DB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1040232" w14:textId="77777777" w:rsidR="00A834B8" w:rsidRDefault="00A834B8" w:rsidP="00A834B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bookmarkStart w:id="0" w:name="_GoBack"/>
      <w:bookmarkEnd w:id="0"/>
    </w:p>
    <w:tbl>
      <w:tblPr>
        <w:tblW w:w="835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5245"/>
      </w:tblGrid>
      <w:tr w:rsidR="00DD59DB" w:rsidRPr="004F4772" w14:paraId="2D325C9E" w14:textId="77777777" w:rsidTr="0014038D">
        <w:trPr>
          <w:trHeight w:val="6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8BD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FÚ pro Středočeský kraj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E656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234 009 340</w:t>
            </w:r>
          </w:p>
        </w:tc>
      </w:tr>
      <w:tr w:rsidR="00DD59DB" w:rsidRPr="004F4772" w14:paraId="64E16A75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D80B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Praha - východ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7CBC7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225 332 290, 225 332 268</w:t>
            </w:r>
          </w:p>
        </w:tc>
      </w:tr>
      <w:tr w:rsidR="00DD59DB" w:rsidRPr="004F4772" w14:paraId="17AD598B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F7D3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Praha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západ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3404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261 373 003, 261 373 004</w:t>
            </w:r>
          </w:p>
        </w:tc>
      </w:tr>
      <w:tr w:rsidR="00DD59DB" w:rsidRPr="004F4772" w14:paraId="1284EE3A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E609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Benešově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DE7A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317 759 341</w:t>
            </w:r>
          </w:p>
        </w:tc>
      </w:tr>
      <w:tr w:rsidR="00DD59DB" w:rsidRPr="004F4772" w14:paraId="605F5368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DCDF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Berouně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D1A85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311 631 111</w:t>
            </w:r>
          </w:p>
        </w:tc>
      </w:tr>
      <w:tr w:rsidR="00DD59DB" w:rsidRPr="004F4772" w14:paraId="43E632B7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69F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Kladně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2236F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312 609 304</w:t>
            </w:r>
          </w:p>
        </w:tc>
      </w:tr>
      <w:tr w:rsidR="00DD59DB" w:rsidRPr="004F4772" w14:paraId="11792A48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64B4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Kolíně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3F83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321 742 303</w:t>
            </w:r>
          </w:p>
        </w:tc>
      </w:tr>
      <w:tr w:rsidR="00DD59DB" w:rsidRPr="004F4772" w14:paraId="07F46EED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DA5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Kutné Hoře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1A57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327 536 378</w:t>
            </w:r>
          </w:p>
        </w:tc>
      </w:tr>
      <w:tr w:rsidR="00DD59DB" w:rsidRPr="004F4772" w14:paraId="754AE5A8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1C31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Mělníce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5013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315 639 799</w:t>
            </w:r>
          </w:p>
        </w:tc>
      </w:tr>
      <w:tr w:rsidR="00DD59DB" w:rsidRPr="004F4772" w14:paraId="744B77CC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486E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Mladé Boleslavi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C7B1A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720 967 557</w:t>
            </w:r>
          </w:p>
        </w:tc>
      </w:tr>
      <w:tr w:rsidR="00DD59DB" w:rsidRPr="004F4772" w14:paraId="7ED914A5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7C5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Nymburku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F9161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325 535 399</w:t>
            </w:r>
          </w:p>
        </w:tc>
      </w:tr>
      <w:tr w:rsidR="00DD59DB" w:rsidRPr="004F4772" w14:paraId="5EA8283B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F90C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Příbrami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42BFB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318 473 221</w:t>
            </w:r>
          </w:p>
        </w:tc>
      </w:tr>
      <w:tr w:rsidR="00DD59DB" w:rsidRPr="004F4772" w14:paraId="110C7AFE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66C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Rakovníku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C903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313 520 311</w:t>
            </w:r>
          </w:p>
        </w:tc>
      </w:tr>
      <w:tr w:rsidR="00DD59DB" w:rsidRPr="004F4772" w14:paraId="7838DE41" w14:textId="77777777" w:rsidTr="0014038D">
        <w:trPr>
          <w:trHeight w:val="40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257" w14:textId="77777777" w:rsidR="00DD59DB" w:rsidRPr="004F4772" w:rsidRDefault="00DD59DB" w:rsidP="0014038D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ÚP v Říčanech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22B2" w14:textId="77777777" w:rsidR="00DD59DB" w:rsidRPr="004F4772" w:rsidRDefault="00DD59DB" w:rsidP="0014038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F4772">
              <w:rPr>
                <w:rFonts w:ascii="Arial" w:eastAsia="Times New Roman" w:hAnsi="Arial" w:cs="Arial"/>
                <w:color w:val="000000"/>
                <w:lang w:eastAsia="cs-CZ"/>
              </w:rPr>
              <w:t>326 627 305</w:t>
            </w:r>
          </w:p>
        </w:tc>
      </w:tr>
    </w:tbl>
    <w:p w14:paraId="51D51D04" w14:textId="4745D024" w:rsidR="00A834B8" w:rsidRDefault="00A834B8" w:rsidP="00A834B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77C70F05" w14:textId="77777777" w:rsidR="00A834B8" w:rsidRPr="00A834B8" w:rsidRDefault="00A834B8" w:rsidP="00A834B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71DE2821" w14:textId="77777777" w:rsidR="002D08E3" w:rsidRPr="00A834B8" w:rsidRDefault="002D08E3" w:rsidP="002D08E3">
      <w:pPr>
        <w:pStyle w:val="Default"/>
        <w:ind w:left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B67265" w14:textId="77777777" w:rsidR="00413DB2" w:rsidRPr="00A834B8" w:rsidRDefault="00413DB2" w:rsidP="00D6143A">
      <w:pPr>
        <w:pStyle w:val="Default"/>
        <w:ind w:left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E56E410" w14:textId="77777777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677E785" w14:textId="77777777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FE2AAFA" w14:textId="280FC17B" w:rsidR="002D08E3" w:rsidRPr="00906B51" w:rsidRDefault="00896C0E" w:rsidP="00DD59DB">
      <w:pPr>
        <w:rPr>
          <w:rFonts w:ascii="Arial" w:hAnsi="Arial" w:cs="Arial"/>
          <w:b/>
          <w:sz w:val="24"/>
          <w:szCs w:val="24"/>
        </w:rPr>
      </w:pPr>
      <w:r w:rsidRPr="00906B51">
        <w:rPr>
          <w:rFonts w:ascii="Arial" w:hAnsi="Arial" w:cs="Arial"/>
          <w:b/>
        </w:rPr>
        <w:t xml:space="preserve">     </w:t>
      </w:r>
    </w:p>
    <w:sectPr w:rsidR="002D08E3" w:rsidRPr="00906B5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98D52" w14:textId="77777777" w:rsidR="007001A4" w:rsidRDefault="007001A4" w:rsidP="00E4342F">
      <w:r>
        <w:separator/>
      </w:r>
    </w:p>
  </w:endnote>
  <w:endnote w:type="continuationSeparator" w:id="0">
    <w:p w14:paraId="6EDD8587" w14:textId="77777777" w:rsidR="007001A4" w:rsidRDefault="007001A4" w:rsidP="00E4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AEF2B" w14:textId="77777777" w:rsidR="007001A4" w:rsidRDefault="007001A4" w:rsidP="00E4342F">
      <w:r>
        <w:separator/>
      </w:r>
    </w:p>
  </w:footnote>
  <w:footnote w:type="continuationSeparator" w:id="0">
    <w:p w14:paraId="7D967524" w14:textId="77777777" w:rsidR="007001A4" w:rsidRDefault="007001A4" w:rsidP="00E4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AC6C9" w14:textId="77777777" w:rsidR="00E4342F" w:rsidRDefault="00E4342F">
    <w:pPr>
      <w:pStyle w:val="Zhlav"/>
    </w:pPr>
    <w:r>
      <w:rPr>
        <w:noProof/>
        <w:lang w:eastAsia="cs-CZ"/>
      </w:rPr>
      <w:drawing>
        <wp:inline distT="0" distB="0" distL="0" distR="0" wp14:anchorId="2BB34D1E" wp14:editId="18A2424E">
          <wp:extent cx="421640" cy="42164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B5E"/>
    <w:multiLevelType w:val="hybridMultilevel"/>
    <w:tmpl w:val="E51031FE"/>
    <w:lvl w:ilvl="0" w:tplc="35C427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D62717"/>
    <w:multiLevelType w:val="hybridMultilevel"/>
    <w:tmpl w:val="9160B090"/>
    <w:lvl w:ilvl="0" w:tplc="070E2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611B"/>
    <w:multiLevelType w:val="hybridMultilevel"/>
    <w:tmpl w:val="1F3A5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7DF5"/>
    <w:multiLevelType w:val="hybridMultilevel"/>
    <w:tmpl w:val="CA467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5E7A"/>
    <w:multiLevelType w:val="hybridMultilevel"/>
    <w:tmpl w:val="EB1E8E2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5E07F5"/>
    <w:multiLevelType w:val="hybridMultilevel"/>
    <w:tmpl w:val="99328938"/>
    <w:lvl w:ilvl="0" w:tplc="A8A69A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0E"/>
    <w:multiLevelType w:val="hybridMultilevel"/>
    <w:tmpl w:val="44806CC4"/>
    <w:lvl w:ilvl="0" w:tplc="900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463FE"/>
    <w:multiLevelType w:val="hybridMultilevel"/>
    <w:tmpl w:val="D0701110"/>
    <w:lvl w:ilvl="0" w:tplc="900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64"/>
    <w:rsid w:val="00017E4C"/>
    <w:rsid w:val="00043244"/>
    <w:rsid w:val="000823E8"/>
    <w:rsid w:val="00092D0B"/>
    <w:rsid w:val="000C6507"/>
    <w:rsid w:val="000E1276"/>
    <w:rsid w:val="000E1359"/>
    <w:rsid w:val="000F2BE8"/>
    <w:rsid w:val="00130E65"/>
    <w:rsid w:val="00142033"/>
    <w:rsid w:val="001618FC"/>
    <w:rsid w:val="001664AC"/>
    <w:rsid w:val="00190C4B"/>
    <w:rsid w:val="001A5963"/>
    <w:rsid w:val="001D2BA7"/>
    <w:rsid w:val="001F20BD"/>
    <w:rsid w:val="001F2DD3"/>
    <w:rsid w:val="001F3F21"/>
    <w:rsid w:val="00203A34"/>
    <w:rsid w:val="00212E50"/>
    <w:rsid w:val="002D08E3"/>
    <w:rsid w:val="002E2820"/>
    <w:rsid w:val="00341B3E"/>
    <w:rsid w:val="00347968"/>
    <w:rsid w:val="003531DA"/>
    <w:rsid w:val="00365F93"/>
    <w:rsid w:val="00396D74"/>
    <w:rsid w:val="003C2BC6"/>
    <w:rsid w:val="00413DB2"/>
    <w:rsid w:val="00415448"/>
    <w:rsid w:val="0045329D"/>
    <w:rsid w:val="00457579"/>
    <w:rsid w:val="0047683A"/>
    <w:rsid w:val="0051670E"/>
    <w:rsid w:val="00520AD5"/>
    <w:rsid w:val="00562741"/>
    <w:rsid w:val="00582A2E"/>
    <w:rsid w:val="005B48F0"/>
    <w:rsid w:val="005E51C8"/>
    <w:rsid w:val="006124F4"/>
    <w:rsid w:val="00640C1B"/>
    <w:rsid w:val="00650C66"/>
    <w:rsid w:val="00666FD9"/>
    <w:rsid w:val="006946C5"/>
    <w:rsid w:val="006A35A5"/>
    <w:rsid w:val="006B6B6A"/>
    <w:rsid w:val="006D1937"/>
    <w:rsid w:val="006F644F"/>
    <w:rsid w:val="007001A4"/>
    <w:rsid w:val="007255F8"/>
    <w:rsid w:val="00741F8C"/>
    <w:rsid w:val="00767516"/>
    <w:rsid w:val="00780083"/>
    <w:rsid w:val="007E0E37"/>
    <w:rsid w:val="007F4425"/>
    <w:rsid w:val="00830CE3"/>
    <w:rsid w:val="0084444A"/>
    <w:rsid w:val="00896C0E"/>
    <w:rsid w:val="008C4CAB"/>
    <w:rsid w:val="008E588A"/>
    <w:rsid w:val="00906B51"/>
    <w:rsid w:val="00910CA0"/>
    <w:rsid w:val="00927A70"/>
    <w:rsid w:val="0097654D"/>
    <w:rsid w:val="009A3792"/>
    <w:rsid w:val="009B2CBA"/>
    <w:rsid w:val="009B767C"/>
    <w:rsid w:val="009D00F0"/>
    <w:rsid w:val="009E0C43"/>
    <w:rsid w:val="00A31093"/>
    <w:rsid w:val="00A45050"/>
    <w:rsid w:val="00A82F00"/>
    <w:rsid w:val="00A834B8"/>
    <w:rsid w:val="00A90E86"/>
    <w:rsid w:val="00AB6227"/>
    <w:rsid w:val="00B22A41"/>
    <w:rsid w:val="00B435D1"/>
    <w:rsid w:val="00B46E8D"/>
    <w:rsid w:val="00B558BA"/>
    <w:rsid w:val="00B853CE"/>
    <w:rsid w:val="00BA5745"/>
    <w:rsid w:val="00BD1A0B"/>
    <w:rsid w:val="00BF49B4"/>
    <w:rsid w:val="00BF720C"/>
    <w:rsid w:val="00C330CA"/>
    <w:rsid w:val="00C5365A"/>
    <w:rsid w:val="00C62B70"/>
    <w:rsid w:val="00C67DE0"/>
    <w:rsid w:val="00C75B3B"/>
    <w:rsid w:val="00C857D2"/>
    <w:rsid w:val="00CA0268"/>
    <w:rsid w:val="00CB64CE"/>
    <w:rsid w:val="00CE3F6A"/>
    <w:rsid w:val="00CE620F"/>
    <w:rsid w:val="00CF552B"/>
    <w:rsid w:val="00D405C5"/>
    <w:rsid w:val="00D4187F"/>
    <w:rsid w:val="00D457C0"/>
    <w:rsid w:val="00D6143A"/>
    <w:rsid w:val="00DB4D01"/>
    <w:rsid w:val="00DD59DB"/>
    <w:rsid w:val="00E209C6"/>
    <w:rsid w:val="00E27552"/>
    <w:rsid w:val="00E36BCF"/>
    <w:rsid w:val="00E4342F"/>
    <w:rsid w:val="00EA1764"/>
    <w:rsid w:val="00EA1A5A"/>
    <w:rsid w:val="00F006C1"/>
    <w:rsid w:val="00F26F2D"/>
    <w:rsid w:val="00F359C5"/>
    <w:rsid w:val="00F668D4"/>
    <w:rsid w:val="00F71ADD"/>
    <w:rsid w:val="00F8446A"/>
    <w:rsid w:val="00F9762E"/>
    <w:rsid w:val="00FA00BA"/>
    <w:rsid w:val="00FA02C7"/>
    <w:rsid w:val="00FE5FA6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0DCA"/>
  <w15:docId w15:val="{62D764EF-0FFF-4894-867D-530F5D1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4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1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A1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342F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42F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4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444A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44A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2CB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26F2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41B3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placeni-dani/bankovni-ucty-financnich-ura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cs/dane-elektronick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neelektroni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financni-sprava/media-a-verejnost/tiskove-zpravy/tz-2020/S_Financni_spravou_muzete_komunikovat_i_na_dalku-1045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0864-3390-40C3-84F5-777EB4FF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Formanová Kateřina Bc. DiS. (GFŘ)</dc:creator>
  <cp:lastModifiedBy>Plášilová Jiřina (FÚ pro Středočeský kraj)</cp:lastModifiedBy>
  <cp:revision>2</cp:revision>
  <cp:lastPrinted>2017-06-13T10:55:00Z</cp:lastPrinted>
  <dcterms:created xsi:type="dcterms:W3CDTF">2020-03-16T09:50:00Z</dcterms:created>
  <dcterms:modified xsi:type="dcterms:W3CDTF">2020-03-16T09:50:00Z</dcterms:modified>
</cp:coreProperties>
</file>