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A255B4">
        <w:tc>
          <w:tcPr>
            <w:tcW w:w="0" w:type="auto"/>
          </w:tcPr>
          <w:p w:rsidR="00A255B4" w:rsidRDefault="0017746F">
            <w:r>
              <w:rPr>
                <w:rFonts w:ascii="Arial" w:hAnsi="Arial" w:cs="Arial"/>
                <w:b/>
              </w:rPr>
              <w:t>Finanční úřad pro Středočeský kraj</w:t>
            </w:r>
          </w:p>
        </w:tc>
      </w:tr>
      <w:tr w:rsidR="00A255B4">
        <w:tc>
          <w:tcPr>
            <w:tcW w:w="0" w:type="auto"/>
          </w:tcPr>
          <w:p w:rsidR="00A255B4" w:rsidRDefault="00D8673B" w:rsidP="00D8673B">
            <w:r>
              <w:rPr>
                <w:rFonts w:ascii="Arial" w:hAnsi="Arial" w:cs="Arial"/>
                <w:sz w:val="22"/>
              </w:rPr>
              <w:t>Na Pankráci 1685/17,19</w:t>
            </w:r>
            <w:r w:rsidR="0017746F">
              <w:rPr>
                <w:rFonts w:ascii="Arial" w:hAnsi="Arial" w:cs="Arial"/>
                <w:sz w:val="22"/>
              </w:rPr>
              <w:t>, 1</w:t>
            </w:r>
            <w:r>
              <w:rPr>
                <w:rFonts w:ascii="Arial" w:hAnsi="Arial" w:cs="Arial"/>
                <w:sz w:val="22"/>
              </w:rPr>
              <w:t>4</w:t>
            </w:r>
            <w:r w:rsidR="0017746F">
              <w:rPr>
                <w:rFonts w:ascii="Arial" w:hAnsi="Arial" w:cs="Arial"/>
                <w:sz w:val="22"/>
              </w:rPr>
              <w:t xml:space="preserve">0 </w:t>
            </w:r>
            <w:r>
              <w:rPr>
                <w:rFonts w:ascii="Arial" w:hAnsi="Arial" w:cs="Arial"/>
                <w:sz w:val="22"/>
              </w:rPr>
              <w:t>21</w:t>
            </w:r>
            <w:r w:rsidR="0017746F">
              <w:rPr>
                <w:rFonts w:ascii="Arial" w:hAnsi="Arial" w:cs="Arial"/>
                <w:sz w:val="22"/>
              </w:rPr>
              <w:t xml:space="preserve"> Praha 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A255B4">
        <w:tc>
          <w:tcPr>
            <w:tcW w:w="0" w:type="auto"/>
          </w:tcPr>
          <w:p w:rsidR="00A255B4" w:rsidRDefault="00A255B4"/>
        </w:tc>
      </w:tr>
      <w:tr w:rsidR="00A255B4">
        <w:tc>
          <w:tcPr>
            <w:tcW w:w="0" w:type="auto"/>
          </w:tcPr>
          <w:p w:rsidR="00A255B4" w:rsidRDefault="00A255B4"/>
        </w:tc>
      </w:tr>
      <w:tr w:rsidR="00A255B4">
        <w:tc>
          <w:tcPr>
            <w:tcW w:w="0" w:type="auto"/>
          </w:tcPr>
          <w:p w:rsidR="00A255B4" w:rsidRPr="00D8673B" w:rsidRDefault="00D8673B" w:rsidP="000369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673B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4C702A">
              <w:rPr>
                <w:rFonts w:ascii="Arial" w:hAnsi="Arial" w:cs="Arial"/>
                <w:sz w:val="22"/>
                <w:szCs w:val="22"/>
              </w:rPr>
              <w:t>2</w:t>
            </w:r>
            <w:r w:rsidR="00036955">
              <w:rPr>
                <w:rFonts w:ascii="Arial" w:hAnsi="Arial" w:cs="Arial"/>
                <w:sz w:val="22"/>
                <w:szCs w:val="22"/>
              </w:rPr>
              <w:t>9</w:t>
            </w:r>
            <w:r w:rsidRPr="00D8673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C702A">
              <w:rPr>
                <w:rFonts w:ascii="Arial" w:hAnsi="Arial" w:cs="Arial"/>
                <w:sz w:val="22"/>
                <w:szCs w:val="22"/>
              </w:rPr>
              <w:t>3</w:t>
            </w:r>
            <w:r w:rsidRPr="00D8673B">
              <w:rPr>
                <w:rFonts w:ascii="Arial" w:hAnsi="Arial" w:cs="Arial"/>
                <w:sz w:val="22"/>
                <w:szCs w:val="22"/>
              </w:rPr>
              <w:t>. 201</w:t>
            </w:r>
            <w:r w:rsidR="00036955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A255B4" w:rsidRDefault="00A255B4"/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A255B4">
        <w:tc>
          <w:tcPr>
            <w:tcW w:w="0" w:type="auto"/>
          </w:tcPr>
          <w:p w:rsidR="00A255B4" w:rsidRDefault="00A255B4">
            <w:pPr>
              <w:jc w:val="right"/>
            </w:pPr>
          </w:p>
        </w:tc>
      </w:tr>
      <w:tr w:rsidR="00A255B4">
        <w:tc>
          <w:tcPr>
            <w:tcW w:w="0" w:type="auto"/>
          </w:tcPr>
          <w:p w:rsidR="00A255B4" w:rsidRDefault="00A255B4" w:rsidP="00C07D90">
            <w:pPr>
              <w:jc w:val="right"/>
            </w:pPr>
          </w:p>
        </w:tc>
      </w:tr>
    </w:tbl>
    <w:p w:rsidR="00A255B4" w:rsidRDefault="00A255B4"/>
    <w:tbl>
      <w:tblPr>
        <w:tblW w:w="9150" w:type="dxa"/>
        <w:tblLook w:val="04A0" w:firstRow="1" w:lastRow="0" w:firstColumn="1" w:lastColumn="0" w:noHBand="0" w:noVBand="1"/>
      </w:tblPr>
      <w:tblGrid>
        <w:gridCol w:w="4500"/>
        <w:gridCol w:w="4650"/>
      </w:tblGrid>
      <w:tr w:rsidR="00A255B4">
        <w:tc>
          <w:tcPr>
            <w:tcW w:w="4500" w:type="dxa"/>
          </w:tcPr>
          <w:p w:rsidR="00A255B4" w:rsidRPr="00BF6C20" w:rsidRDefault="00A255B4" w:rsidP="00D86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255B4" w:rsidRDefault="00A255B4"/>
        </w:tc>
      </w:tr>
    </w:tbl>
    <w:p w:rsidR="007476D4" w:rsidRPr="007476D4" w:rsidRDefault="007476D4" w:rsidP="007476D4">
      <w:pPr>
        <w:jc w:val="both"/>
        <w:rPr>
          <w:rFonts w:ascii="Arial" w:hAnsi="Arial" w:cs="Arial"/>
          <w:sz w:val="22"/>
          <w:szCs w:val="22"/>
        </w:rPr>
      </w:pPr>
    </w:p>
    <w:p w:rsidR="005137BF" w:rsidRPr="004E619D" w:rsidRDefault="005137BF" w:rsidP="00CF5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25165" w:rsidRPr="00F25165" w:rsidTr="00303024">
        <w:tc>
          <w:tcPr>
            <w:tcW w:w="9747" w:type="dxa"/>
            <w:shd w:val="clear" w:color="auto" w:fill="auto"/>
          </w:tcPr>
          <w:p w:rsidR="006A7CB5" w:rsidRDefault="00D8673B" w:rsidP="00114D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Finanční úřad pro Středočeský kraj poskytl postupem podle zákona č. 106/1999 Sb., o svobodném přístupu k informacím, ve znění pozdějších předpisů níže uvedené informace.</w:t>
            </w:r>
          </w:p>
          <w:p w:rsidR="004F49FE" w:rsidRPr="004F49FE" w:rsidRDefault="00BE58B1" w:rsidP="00114D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žádosti byly požadovány </w:t>
            </w:r>
            <w:r w:rsidR="00036955">
              <w:rPr>
                <w:rFonts w:ascii="Arial" w:hAnsi="Arial" w:cs="Arial"/>
                <w:sz w:val="22"/>
                <w:szCs w:val="22"/>
              </w:rPr>
              <w:t xml:space="preserve">níže uvedené </w:t>
            </w:r>
            <w:r>
              <w:rPr>
                <w:rFonts w:ascii="Arial" w:hAnsi="Arial" w:cs="Arial"/>
                <w:sz w:val="22"/>
                <w:szCs w:val="22"/>
              </w:rPr>
              <w:t>informace</w:t>
            </w:r>
            <w:r w:rsidR="0003695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E778A" w:rsidRDefault="002E778A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1D82" w:rsidRP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  <w:r w:rsidRPr="006D1D82">
              <w:rPr>
                <w:rFonts w:ascii="Arial" w:hAnsi="Arial" w:cs="Arial"/>
              </w:rPr>
              <w:t>a) Patří ke kvalifikačním předpokladům pracovníka kontrolního oddělení finančního úřadu nutnost praktické znalosti používání kalendáře?</w:t>
            </w:r>
          </w:p>
          <w:p w:rsidR="006D1D82" w:rsidRP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  <w:r w:rsidRPr="006D1D82">
              <w:rPr>
                <w:rFonts w:ascii="Arial" w:hAnsi="Arial" w:cs="Arial"/>
              </w:rPr>
              <w:t>b) Kolik bylo na Vašem územním pracovišti v létech 2016 - 2019 uspořádáno školení v oblasti používání kalendáře a schopnosti rozpoznání přestupného roku?</w:t>
            </w:r>
          </w:p>
          <w:p w:rsidR="006D1D82" w:rsidRP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  <w:r w:rsidRPr="006D1D82">
              <w:rPr>
                <w:rFonts w:ascii="Arial" w:hAnsi="Arial" w:cs="Arial"/>
              </w:rPr>
              <w:t>c) Byly znalosti podle bodu a) a b) prověřovány nějakým písemným či ústním testem?</w:t>
            </w:r>
          </w:p>
          <w:p w:rsidR="006D1D82" w:rsidRP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  <w:r w:rsidRPr="006D1D82">
              <w:rPr>
                <w:rFonts w:ascii="Arial" w:hAnsi="Arial" w:cs="Arial"/>
              </w:rPr>
              <w:t>d) Existuje v působnosti Vašeho územního pracoviště či nadřízených orgánů nějaký vnitřní předpis, pokyn, informace, metodický postup apod., který rozdílně od pravidel platných pro zbytek republiky určuje přestupné roky a počet dní v měsíci únoru odlišně pro oblast výkonu finanční správy?</w:t>
            </w:r>
          </w:p>
          <w:p w:rsidR="006D1D82" w:rsidRDefault="006D1D82" w:rsidP="006D1D82">
            <w:pPr>
              <w:pStyle w:val="Bezmezer"/>
              <w:jc w:val="both"/>
              <w:rPr>
                <w:rFonts w:ascii="Arial" w:hAnsi="Arial" w:cs="Arial"/>
                <w:i/>
              </w:rPr>
            </w:pPr>
          </w:p>
          <w:p w:rsid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Odpověď:</w:t>
            </w:r>
          </w:p>
          <w:p w:rsid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  <w:r w:rsidRPr="00026D78">
              <w:rPr>
                <w:rFonts w:ascii="Arial" w:hAnsi="Arial" w:cs="Arial"/>
              </w:rPr>
              <w:t xml:space="preserve">k bodu a) </w:t>
            </w:r>
          </w:p>
          <w:p w:rsid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Předpoklady pro výkon určitého druhu práce stanoví konkrétní právní předpisy. Pracovní poměr státních zaměstnanců ve finanční správě upravuje zákon č. 234/2014 Sb., o státní službě, v platném znění (dále jen „ </w:t>
            </w:r>
            <w:r w:rsidRPr="00E3224D">
              <w:rPr>
                <w:rFonts w:ascii="Arial" w:hAnsi="Arial" w:cs="Arial"/>
                <w:i/>
              </w:rPr>
              <w:t>služební zákon</w:t>
            </w:r>
            <w:r>
              <w:rPr>
                <w:rFonts w:ascii="Arial" w:hAnsi="Arial" w:cs="Arial"/>
              </w:rPr>
              <w:t xml:space="preserve">“). V § 25 </w:t>
            </w:r>
            <w:r w:rsidRPr="002A6AB7">
              <w:rPr>
                <w:rFonts w:ascii="Arial" w:hAnsi="Arial" w:cs="Arial"/>
                <w:i/>
              </w:rPr>
              <w:t>služebního zákona</w:t>
            </w:r>
            <w:r>
              <w:rPr>
                <w:rFonts w:ascii="Arial" w:hAnsi="Arial" w:cs="Arial"/>
              </w:rPr>
              <w:t xml:space="preserve"> jsou stanoveny předpoklady, které musí osoba žadatele při přijetí do služebního poměru splňovat. </w:t>
            </w:r>
          </w:p>
          <w:p w:rsidR="006D1D82" w:rsidRPr="006D1D82" w:rsidRDefault="006D1D82" w:rsidP="006D1D82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Jedním z právních předpokladů </w:t>
            </w:r>
            <w:r w:rsidRPr="00FA4C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přijetí do služebního poměru je také dosažení vzdělání stanoveného </w:t>
            </w:r>
            <w:r w:rsidRPr="00FA4C7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služebním zákonem</w:t>
            </w:r>
            <w:r w:rsidRPr="00FA4C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ze strany uchazeče. Základní členění služebních míst (jejich označení) ve vztahu k dosaženému vzdělání nalezneme v § 7 </w:t>
            </w:r>
            <w:r w:rsidRPr="00FA4C7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služebního zákona</w:t>
            </w:r>
            <w:r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.</w:t>
            </w:r>
            <w:r w:rsidRPr="00FA4C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FA4C7F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Služební zákon</w:t>
            </w:r>
            <w:r w:rsidRPr="00FA4C7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dále upravuje v příloze č. 1 (Charakteristika platových tříd státních zaměstnanců) platové třídy (od 5. platové třídy do 16. platové třídy), ve vztahu ke vzdělání stanovenému pro výkon určitých činností v rámci služby. V charakteristice platových tříd státních zaměstnanců nalezneme rámcové vymezení činností konaných ve služebním poměru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bookmarkStart w:id="0" w:name="_GoBack"/>
            <w:bookmarkEnd w:id="0"/>
          </w:p>
          <w:p w:rsid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 bodu b) </w:t>
            </w:r>
          </w:p>
          <w:p w:rsidR="006D1D82" w:rsidRPr="004B20DB" w:rsidRDefault="006D1D82" w:rsidP="006D1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20DB">
              <w:rPr>
                <w:rFonts w:ascii="Arial" w:hAnsi="Arial" w:cs="Arial"/>
                <w:sz w:val="22"/>
                <w:szCs w:val="22"/>
              </w:rPr>
              <w:t>V létech 2016 - 2019 nebylo na územním pracovišti uspořádáno školení, které by se výhradně týkalo oblasti používání kalendáře a schopnosti rozpoznání přestupného roku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D1D82" w:rsidRPr="004B20DB" w:rsidRDefault="006D1D82" w:rsidP="006D1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1D82" w:rsidRDefault="006D1D82" w:rsidP="006D1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1D82" w:rsidRDefault="006D1D82" w:rsidP="006D1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 bodu c)</w:t>
            </w:r>
          </w:p>
          <w:p w:rsidR="006D1D82" w:rsidRDefault="006D1D82" w:rsidP="006D1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 ohledem na výše uvedené odpovědi, nebyly znalosti prověřovány.</w:t>
            </w:r>
          </w:p>
          <w:p w:rsidR="006D1D82" w:rsidRDefault="006D1D82" w:rsidP="006D1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1D82" w:rsidRDefault="006D1D82" w:rsidP="006D1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1D82" w:rsidRDefault="006D1D82" w:rsidP="006D1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 bodu d)</w:t>
            </w:r>
          </w:p>
          <w:p w:rsidR="006D1D82" w:rsidRPr="007F7EC8" w:rsidRDefault="006D1D82" w:rsidP="006D1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EC8">
              <w:rPr>
                <w:rFonts w:ascii="Arial" w:hAnsi="Arial" w:cs="Arial"/>
                <w:sz w:val="22"/>
                <w:szCs w:val="22"/>
              </w:rPr>
              <w:t>Povinný subjekt na základě uvedeného dotazu sděluje</w:t>
            </w:r>
            <w:r>
              <w:rPr>
                <w:rFonts w:ascii="Arial" w:hAnsi="Arial" w:cs="Arial"/>
                <w:sz w:val="22"/>
                <w:szCs w:val="22"/>
              </w:rPr>
              <w:t xml:space="preserve">, že neexistuje předpis, který by pro oblast finanční správy rozdílně oproti zbytku republiky určoval přestupné roky a počet dní v měsíci únoru.   </w:t>
            </w:r>
          </w:p>
          <w:p w:rsid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03695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6955" w:rsidRPr="00F2516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5165" w:rsidRDefault="00F25165" w:rsidP="002E778A">
      <w:pPr>
        <w:jc w:val="both"/>
        <w:rPr>
          <w:rFonts w:ascii="Arial" w:hAnsi="Arial" w:cs="Arial"/>
          <w:sz w:val="22"/>
          <w:szCs w:val="22"/>
        </w:rPr>
      </w:pPr>
    </w:p>
    <w:sectPr w:rsidR="00F25165" w:rsidSect="00586D4E">
      <w:headerReference w:type="first" r:id="rId9"/>
      <w:pgSz w:w="11907" w:h="16840" w:code="9"/>
      <w:pgMar w:top="851" w:right="1418" w:bottom="284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D0" w:rsidRDefault="00E51DD0">
      <w:r>
        <w:separator/>
      </w:r>
    </w:p>
  </w:endnote>
  <w:endnote w:type="continuationSeparator" w:id="0">
    <w:p w:rsidR="00E51DD0" w:rsidRDefault="00E5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D0" w:rsidRDefault="00E51DD0">
      <w:r>
        <w:separator/>
      </w:r>
    </w:p>
  </w:footnote>
  <w:footnote w:type="continuationSeparator" w:id="0">
    <w:p w:rsidR="00E51DD0" w:rsidRDefault="00E51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46" w:rsidRDefault="00E51DD0" w:rsidP="00A615A2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pt;height:33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559"/>
    <w:multiLevelType w:val="hybridMultilevel"/>
    <w:tmpl w:val="13BA03E2"/>
    <w:lvl w:ilvl="0" w:tplc="0562C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11408"/>
    <w:multiLevelType w:val="hybridMultilevel"/>
    <w:tmpl w:val="74CAC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262"/>
    <w:multiLevelType w:val="hybridMultilevel"/>
    <w:tmpl w:val="62D4E6A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43A63BA"/>
    <w:multiLevelType w:val="hybridMultilevel"/>
    <w:tmpl w:val="C352BA8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927FDE"/>
    <w:multiLevelType w:val="hybridMultilevel"/>
    <w:tmpl w:val="5C56A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606"/>
    <w:rsid w:val="0000323F"/>
    <w:rsid w:val="0001597C"/>
    <w:rsid w:val="00023CCB"/>
    <w:rsid w:val="000358C2"/>
    <w:rsid w:val="00036955"/>
    <w:rsid w:val="00051CE4"/>
    <w:rsid w:val="00053A89"/>
    <w:rsid w:val="00055BCC"/>
    <w:rsid w:val="00065A8A"/>
    <w:rsid w:val="00065FB3"/>
    <w:rsid w:val="00075573"/>
    <w:rsid w:val="00077562"/>
    <w:rsid w:val="00077BA4"/>
    <w:rsid w:val="00082DA1"/>
    <w:rsid w:val="00085C1A"/>
    <w:rsid w:val="0009109C"/>
    <w:rsid w:val="000A1806"/>
    <w:rsid w:val="000A1B4C"/>
    <w:rsid w:val="000B04EA"/>
    <w:rsid w:val="000C064C"/>
    <w:rsid w:val="000C23E6"/>
    <w:rsid w:val="000D15AE"/>
    <w:rsid w:val="000E0941"/>
    <w:rsid w:val="000E12B5"/>
    <w:rsid w:val="000E1B52"/>
    <w:rsid w:val="000F5E41"/>
    <w:rsid w:val="001006DD"/>
    <w:rsid w:val="00107DD1"/>
    <w:rsid w:val="00110752"/>
    <w:rsid w:val="00113B89"/>
    <w:rsid w:val="00114AAF"/>
    <w:rsid w:val="00114DDA"/>
    <w:rsid w:val="001265C4"/>
    <w:rsid w:val="001267B5"/>
    <w:rsid w:val="00141FBB"/>
    <w:rsid w:val="00143FB8"/>
    <w:rsid w:val="00147866"/>
    <w:rsid w:val="00155EB4"/>
    <w:rsid w:val="00163A97"/>
    <w:rsid w:val="00167E08"/>
    <w:rsid w:val="00170596"/>
    <w:rsid w:val="0017746F"/>
    <w:rsid w:val="00180954"/>
    <w:rsid w:val="001906C7"/>
    <w:rsid w:val="001A00C9"/>
    <w:rsid w:val="001B0737"/>
    <w:rsid w:val="001C6491"/>
    <w:rsid w:val="001C725C"/>
    <w:rsid w:val="001D697C"/>
    <w:rsid w:val="001E5D7B"/>
    <w:rsid w:val="001E78D5"/>
    <w:rsid w:val="00206015"/>
    <w:rsid w:val="00214DF4"/>
    <w:rsid w:val="00215709"/>
    <w:rsid w:val="0023074E"/>
    <w:rsid w:val="00236A82"/>
    <w:rsid w:val="00237DA6"/>
    <w:rsid w:val="002419B4"/>
    <w:rsid w:val="00251FCA"/>
    <w:rsid w:val="00270749"/>
    <w:rsid w:val="00270E79"/>
    <w:rsid w:val="00271204"/>
    <w:rsid w:val="00282BE9"/>
    <w:rsid w:val="002843FB"/>
    <w:rsid w:val="002A29EC"/>
    <w:rsid w:val="002A3CC2"/>
    <w:rsid w:val="002A45D2"/>
    <w:rsid w:val="002A4B20"/>
    <w:rsid w:val="002B1FC9"/>
    <w:rsid w:val="002B6D78"/>
    <w:rsid w:val="002C1538"/>
    <w:rsid w:val="002C3D4C"/>
    <w:rsid w:val="002C5878"/>
    <w:rsid w:val="002C65B2"/>
    <w:rsid w:val="002D275F"/>
    <w:rsid w:val="002D41AB"/>
    <w:rsid w:val="002D7997"/>
    <w:rsid w:val="002E778A"/>
    <w:rsid w:val="002F3340"/>
    <w:rsid w:val="002F5A68"/>
    <w:rsid w:val="00302995"/>
    <w:rsid w:val="00303376"/>
    <w:rsid w:val="003053CA"/>
    <w:rsid w:val="00305631"/>
    <w:rsid w:val="00315234"/>
    <w:rsid w:val="003157D9"/>
    <w:rsid w:val="00326727"/>
    <w:rsid w:val="00326909"/>
    <w:rsid w:val="0033411C"/>
    <w:rsid w:val="00335AC9"/>
    <w:rsid w:val="00343DB4"/>
    <w:rsid w:val="003445EB"/>
    <w:rsid w:val="003465B2"/>
    <w:rsid w:val="00346C85"/>
    <w:rsid w:val="003474CC"/>
    <w:rsid w:val="003506FD"/>
    <w:rsid w:val="00353DCD"/>
    <w:rsid w:val="00355918"/>
    <w:rsid w:val="003659C0"/>
    <w:rsid w:val="0036783A"/>
    <w:rsid w:val="0037710E"/>
    <w:rsid w:val="00382D2B"/>
    <w:rsid w:val="0038307C"/>
    <w:rsid w:val="00383D9F"/>
    <w:rsid w:val="00387F92"/>
    <w:rsid w:val="0039358A"/>
    <w:rsid w:val="00395CD7"/>
    <w:rsid w:val="0039774F"/>
    <w:rsid w:val="003B2492"/>
    <w:rsid w:val="003B444E"/>
    <w:rsid w:val="003B6B12"/>
    <w:rsid w:val="003C1C2C"/>
    <w:rsid w:val="003D067E"/>
    <w:rsid w:val="003D30DA"/>
    <w:rsid w:val="003D3284"/>
    <w:rsid w:val="003E34D4"/>
    <w:rsid w:val="003F694C"/>
    <w:rsid w:val="00404779"/>
    <w:rsid w:val="004047BE"/>
    <w:rsid w:val="00406476"/>
    <w:rsid w:val="00412462"/>
    <w:rsid w:val="004133B9"/>
    <w:rsid w:val="00415C7A"/>
    <w:rsid w:val="004229AB"/>
    <w:rsid w:val="00434E48"/>
    <w:rsid w:val="00436234"/>
    <w:rsid w:val="00441B17"/>
    <w:rsid w:val="004518E3"/>
    <w:rsid w:val="00485F3D"/>
    <w:rsid w:val="00487858"/>
    <w:rsid w:val="004B6E8D"/>
    <w:rsid w:val="004C244E"/>
    <w:rsid w:val="004C702A"/>
    <w:rsid w:val="004D5307"/>
    <w:rsid w:val="004D5E98"/>
    <w:rsid w:val="004E4F57"/>
    <w:rsid w:val="004E619D"/>
    <w:rsid w:val="004F49FE"/>
    <w:rsid w:val="00503619"/>
    <w:rsid w:val="00510ABA"/>
    <w:rsid w:val="00510CC4"/>
    <w:rsid w:val="00512B57"/>
    <w:rsid w:val="005137BF"/>
    <w:rsid w:val="00521038"/>
    <w:rsid w:val="0052144D"/>
    <w:rsid w:val="00525C49"/>
    <w:rsid w:val="005375CC"/>
    <w:rsid w:val="00541E88"/>
    <w:rsid w:val="005442E5"/>
    <w:rsid w:val="005460D5"/>
    <w:rsid w:val="00550CA4"/>
    <w:rsid w:val="00551FEC"/>
    <w:rsid w:val="0056051E"/>
    <w:rsid w:val="005643F8"/>
    <w:rsid w:val="00567582"/>
    <w:rsid w:val="00575924"/>
    <w:rsid w:val="005853B6"/>
    <w:rsid w:val="00586D4E"/>
    <w:rsid w:val="00596C7D"/>
    <w:rsid w:val="005A581A"/>
    <w:rsid w:val="005B37DE"/>
    <w:rsid w:val="005B5EAE"/>
    <w:rsid w:val="005C0917"/>
    <w:rsid w:val="005C5138"/>
    <w:rsid w:val="005C72C6"/>
    <w:rsid w:val="005C7F1D"/>
    <w:rsid w:val="005E1CB4"/>
    <w:rsid w:val="005E4B20"/>
    <w:rsid w:val="005F161D"/>
    <w:rsid w:val="005F7DD2"/>
    <w:rsid w:val="006029DA"/>
    <w:rsid w:val="00605740"/>
    <w:rsid w:val="00606606"/>
    <w:rsid w:val="00607677"/>
    <w:rsid w:val="00622F27"/>
    <w:rsid w:val="00631127"/>
    <w:rsid w:val="00633498"/>
    <w:rsid w:val="00633952"/>
    <w:rsid w:val="00635295"/>
    <w:rsid w:val="00636C24"/>
    <w:rsid w:val="006457A7"/>
    <w:rsid w:val="00645D4A"/>
    <w:rsid w:val="00652556"/>
    <w:rsid w:val="00653195"/>
    <w:rsid w:val="006613B5"/>
    <w:rsid w:val="00663508"/>
    <w:rsid w:val="00680C76"/>
    <w:rsid w:val="00687A0E"/>
    <w:rsid w:val="00691E9B"/>
    <w:rsid w:val="006A7CB5"/>
    <w:rsid w:val="006B1E65"/>
    <w:rsid w:val="006B4860"/>
    <w:rsid w:val="006C1A08"/>
    <w:rsid w:val="006C387D"/>
    <w:rsid w:val="006D1D82"/>
    <w:rsid w:val="006E28E9"/>
    <w:rsid w:val="00731C29"/>
    <w:rsid w:val="00732147"/>
    <w:rsid w:val="00735B7E"/>
    <w:rsid w:val="0074305E"/>
    <w:rsid w:val="00746B78"/>
    <w:rsid w:val="007476D4"/>
    <w:rsid w:val="00756616"/>
    <w:rsid w:val="00760BD9"/>
    <w:rsid w:val="007617E4"/>
    <w:rsid w:val="00782DBD"/>
    <w:rsid w:val="007923A2"/>
    <w:rsid w:val="007947D8"/>
    <w:rsid w:val="007A35B0"/>
    <w:rsid w:val="007A5EAE"/>
    <w:rsid w:val="007C1ABC"/>
    <w:rsid w:val="007C21CB"/>
    <w:rsid w:val="007C3136"/>
    <w:rsid w:val="007D0961"/>
    <w:rsid w:val="007D313B"/>
    <w:rsid w:val="007D6D2D"/>
    <w:rsid w:val="007E5843"/>
    <w:rsid w:val="00800789"/>
    <w:rsid w:val="008015A6"/>
    <w:rsid w:val="00807FA6"/>
    <w:rsid w:val="008218F5"/>
    <w:rsid w:val="0082744A"/>
    <w:rsid w:val="00831C35"/>
    <w:rsid w:val="00833635"/>
    <w:rsid w:val="008416A3"/>
    <w:rsid w:val="00855CB4"/>
    <w:rsid w:val="00872A01"/>
    <w:rsid w:val="00875038"/>
    <w:rsid w:val="00876963"/>
    <w:rsid w:val="00880EFE"/>
    <w:rsid w:val="00883A1D"/>
    <w:rsid w:val="00892902"/>
    <w:rsid w:val="00894D11"/>
    <w:rsid w:val="00895B5B"/>
    <w:rsid w:val="008A527C"/>
    <w:rsid w:val="008B3EB3"/>
    <w:rsid w:val="008C25F9"/>
    <w:rsid w:val="008C5C01"/>
    <w:rsid w:val="008D55DF"/>
    <w:rsid w:val="008D7E83"/>
    <w:rsid w:val="008E5D62"/>
    <w:rsid w:val="008E6AF4"/>
    <w:rsid w:val="009028D0"/>
    <w:rsid w:val="00902A99"/>
    <w:rsid w:val="00911640"/>
    <w:rsid w:val="00920D3A"/>
    <w:rsid w:val="00926D0D"/>
    <w:rsid w:val="00927CA1"/>
    <w:rsid w:val="009423A2"/>
    <w:rsid w:val="00946601"/>
    <w:rsid w:val="00955C65"/>
    <w:rsid w:val="009662C4"/>
    <w:rsid w:val="00974DA8"/>
    <w:rsid w:val="009777B4"/>
    <w:rsid w:val="00984371"/>
    <w:rsid w:val="00985720"/>
    <w:rsid w:val="00992EB4"/>
    <w:rsid w:val="009968CD"/>
    <w:rsid w:val="009B7B17"/>
    <w:rsid w:val="009D06AE"/>
    <w:rsid w:val="009D3A2B"/>
    <w:rsid w:val="009D4FC8"/>
    <w:rsid w:val="009D6CF4"/>
    <w:rsid w:val="009E23E8"/>
    <w:rsid w:val="009E46CC"/>
    <w:rsid w:val="009F3E66"/>
    <w:rsid w:val="009F6000"/>
    <w:rsid w:val="00A02D82"/>
    <w:rsid w:val="00A062DB"/>
    <w:rsid w:val="00A064DA"/>
    <w:rsid w:val="00A0680F"/>
    <w:rsid w:val="00A12EC4"/>
    <w:rsid w:val="00A24711"/>
    <w:rsid w:val="00A255B4"/>
    <w:rsid w:val="00A411EC"/>
    <w:rsid w:val="00A43A66"/>
    <w:rsid w:val="00A5078C"/>
    <w:rsid w:val="00A5328D"/>
    <w:rsid w:val="00A55CD5"/>
    <w:rsid w:val="00A56945"/>
    <w:rsid w:val="00A603BB"/>
    <w:rsid w:val="00A615A2"/>
    <w:rsid w:val="00A619F0"/>
    <w:rsid w:val="00A61E83"/>
    <w:rsid w:val="00A669B9"/>
    <w:rsid w:val="00A67717"/>
    <w:rsid w:val="00A73778"/>
    <w:rsid w:val="00A740AD"/>
    <w:rsid w:val="00A774FA"/>
    <w:rsid w:val="00A90075"/>
    <w:rsid w:val="00A90C98"/>
    <w:rsid w:val="00A92986"/>
    <w:rsid w:val="00A95C66"/>
    <w:rsid w:val="00AA1395"/>
    <w:rsid w:val="00AB0E40"/>
    <w:rsid w:val="00AB33BE"/>
    <w:rsid w:val="00AC19E0"/>
    <w:rsid w:val="00AC2488"/>
    <w:rsid w:val="00AC5D80"/>
    <w:rsid w:val="00AD28C6"/>
    <w:rsid w:val="00AD6945"/>
    <w:rsid w:val="00AD7260"/>
    <w:rsid w:val="00AE4D23"/>
    <w:rsid w:val="00AF17A7"/>
    <w:rsid w:val="00AF2281"/>
    <w:rsid w:val="00AF645E"/>
    <w:rsid w:val="00B04AAE"/>
    <w:rsid w:val="00B1654B"/>
    <w:rsid w:val="00B16E40"/>
    <w:rsid w:val="00B23603"/>
    <w:rsid w:val="00B2391E"/>
    <w:rsid w:val="00B24E35"/>
    <w:rsid w:val="00B360A9"/>
    <w:rsid w:val="00B412BC"/>
    <w:rsid w:val="00B42726"/>
    <w:rsid w:val="00B452A8"/>
    <w:rsid w:val="00B452FF"/>
    <w:rsid w:val="00B47A57"/>
    <w:rsid w:val="00B50FC7"/>
    <w:rsid w:val="00B53253"/>
    <w:rsid w:val="00B55AE6"/>
    <w:rsid w:val="00B6133F"/>
    <w:rsid w:val="00B62C84"/>
    <w:rsid w:val="00B71CFA"/>
    <w:rsid w:val="00B72C06"/>
    <w:rsid w:val="00B76783"/>
    <w:rsid w:val="00B82135"/>
    <w:rsid w:val="00B837CC"/>
    <w:rsid w:val="00B86D01"/>
    <w:rsid w:val="00BA4758"/>
    <w:rsid w:val="00BB198D"/>
    <w:rsid w:val="00BC15ED"/>
    <w:rsid w:val="00BC361B"/>
    <w:rsid w:val="00BD47B8"/>
    <w:rsid w:val="00BD5B73"/>
    <w:rsid w:val="00BD6B33"/>
    <w:rsid w:val="00BE3D93"/>
    <w:rsid w:val="00BE58B1"/>
    <w:rsid w:val="00BF2DE0"/>
    <w:rsid w:val="00BF6C20"/>
    <w:rsid w:val="00C050C3"/>
    <w:rsid w:val="00C07D90"/>
    <w:rsid w:val="00C20EAE"/>
    <w:rsid w:val="00C21F86"/>
    <w:rsid w:val="00C24150"/>
    <w:rsid w:val="00C34C4D"/>
    <w:rsid w:val="00C40982"/>
    <w:rsid w:val="00C43EC2"/>
    <w:rsid w:val="00C46918"/>
    <w:rsid w:val="00C512B6"/>
    <w:rsid w:val="00C714EC"/>
    <w:rsid w:val="00C74470"/>
    <w:rsid w:val="00C82E68"/>
    <w:rsid w:val="00C83263"/>
    <w:rsid w:val="00CA00C3"/>
    <w:rsid w:val="00CA298E"/>
    <w:rsid w:val="00CA4013"/>
    <w:rsid w:val="00CA46E9"/>
    <w:rsid w:val="00CA6060"/>
    <w:rsid w:val="00CD0BDE"/>
    <w:rsid w:val="00CD3A83"/>
    <w:rsid w:val="00CD7F90"/>
    <w:rsid w:val="00CF2D89"/>
    <w:rsid w:val="00CF5E8E"/>
    <w:rsid w:val="00D02408"/>
    <w:rsid w:val="00D04A4C"/>
    <w:rsid w:val="00D152DA"/>
    <w:rsid w:val="00D15D79"/>
    <w:rsid w:val="00D16B0A"/>
    <w:rsid w:val="00D51A52"/>
    <w:rsid w:val="00D572DA"/>
    <w:rsid w:val="00D64A49"/>
    <w:rsid w:val="00D67EA0"/>
    <w:rsid w:val="00D70D81"/>
    <w:rsid w:val="00D75332"/>
    <w:rsid w:val="00D8673B"/>
    <w:rsid w:val="00D86F60"/>
    <w:rsid w:val="00DA41B5"/>
    <w:rsid w:val="00DA637B"/>
    <w:rsid w:val="00DA7AB3"/>
    <w:rsid w:val="00DB0488"/>
    <w:rsid w:val="00DB0613"/>
    <w:rsid w:val="00DB7553"/>
    <w:rsid w:val="00DC1945"/>
    <w:rsid w:val="00DC63C2"/>
    <w:rsid w:val="00DD3F97"/>
    <w:rsid w:val="00DD55A2"/>
    <w:rsid w:val="00DF7C29"/>
    <w:rsid w:val="00E03943"/>
    <w:rsid w:val="00E145B1"/>
    <w:rsid w:val="00E22F7E"/>
    <w:rsid w:val="00E25810"/>
    <w:rsid w:val="00E25C04"/>
    <w:rsid w:val="00E26E54"/>
    <w:rsid w:val="00E3516C"/>
    <w:rsid w:val="00E36E7E"/>
    <w:rsid w:val="00E40363"/>
    <w:rsid w:val="00E42CD0"/>
    <w:rsid w:val="00E4492F"/>
    <w:rsid w:val="00E477DC"/>
    <w:rsid w:val="00E50BAD"/>
    <w:rsid w:val="00E51441"/>
    <w:rsid w:val="00E51DD0"/>
    <w:rsid w:val="00E604F8"/>
    <w:rsid w:val="00E65690"/>
    <w:rsid w:val="00E668EB"/>
    <w:rsid w:val="00E676AD"/>
    <w:rsid w:val="00E67DA0"/>
    <w:rsid w:val="00E94B46"/>
    <w:rsid w:val="00E97892"/>
    <w:rsid w:val="00EA3C25"/>
    <w:rsid w:val="00EA5DCF"/>
    <w:rsid w:val="00EB457E"/>
    <w:rsid w:val="00EB521E"/>
    <w:rsid w:val="00EB52AA"/>
    <w:rsid w:val="00EB5A41"/>
    <w:rsid w:val="00EC687B"/>
    <w:rsid w:val="00ED1311"/>
    <w:rsid w:val="00ED56A0"/>
    <w:rsid w:val="00EE501E"/>
    <w:rsid w:val="00F109FE"/>
    <w:rsid w:val="00F24EC5"/>
    <w:rsid w:val="00F24F5F"/>
    <w:rsid w:val="00F25165"/>
    <w:rsid w:val="00F34DCA"/>
    <w:rsid w:val="00F4177C"/>
    <w:rsid w:val="00F467F4"/>
    <w:rsid w:val="00F476DE"/>
    <w:rsid w:val="00F51C38"/>
    <w:rsid w:val="00F6058D"/>
    <w:rsid w:val="00F6261A"/>
    <w:rsid w:val="00F65018"/>
    <w:rsid w:val="00F87A1F"/>
    <w:rsid w:val="00F91FFB"/>
    <w:rsid w:val="00F92D70"/>
    <w:rsid w:val="00F96347"/>
    <w:rsid w:val="00FA05F5"/>
    <w:rsid w:val="00FA7E4D"/>
    <w:rsid w:val="00FB64A6"/>
    <w:rsid w:val="00FD224A"/>
    <w:rsid w:val="00FD7B4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694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ascii="Arial" w:eastAsia="Arial Unicode MS" w:hAnsi="Arial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  <w:rPr>
      <w:rFonts w:ascii="Arial" w:hAnsi="Arial"/>
    </w:rPr>
  </w:style>
  <w:style w:type="paragraph" w:styleId="Zkladntext2">
    <w:name w:val="Body Text 2"/>
    <w:basedOn w:val="Normln"/>
    <w:link w:val="Zkladntext2Char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  <w:style w:type="character" w:styleId="Hypertextovodkaz">
    <w:name w:val="Hyperlink"/>
    <w:rsid w:val="00F25165"/>
    <w:rPr>
      <w:color w:val="0000FF"/>
      <w:u w:val="single"/>
    </w:rPr>
  </w:style>
  <w:style w:type="character" w:styleId="Sledovanodkaz">
    <w:name w:val="FollowedHyperlink"/>
    <w:rsid w:val="00F25165"/>
    <w:rPr>
      <w:color w:val="800080"/>
      <w:u w:val="single"/>
    </w:rPr>
  </w:style>
  <w:style w:type="paragraph" w:styleId="Bezmezer">
    <w:name w:val="No Spacing"/>
    <w:uiPriority w:val="1"/>
    <w:qFormat/>
    <w:rsid w:val="005C7F1D"/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rsid w:val="00512B5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CE3B-6160-47B2-A644-CC684D11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SŘ ÚFO - PŘÍLOHA 1</vt:lpstr>
    </vt:vector>
  </TitlesOfParts>
  <Manager>MF/ÚFDŘ/48/481</Manager>
  <Company>MF ČR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SŘ ÚFO - PŘÍLOHA 1</dc:title>
  <dc:subject>SŘ ÚFO 2011</dc:subject>
  <dc:creator>Taxová Lada Ing. MBA</dc:creator>
  <cp:lastModifiedBy>Škorpa Jaromír (FÚ pro Středočeský kraj)</cp:lastModifiedBy>
  <cp:revision>120</cp:revision>
  <cp:lastPrinted>2017-07-10T10:02:00Z</cp:lastPrinted>
  <dcterms:created xsi:type="dcterms:W3CDTF">2014-05-23T10:47:00Z</dcterms:created>
  <dcterms:modified xsi:type="dcterms:W3CDTF">2019-03-29T08:10:00Z</dcterms:modified>
</cp:coreProperties>
</file>