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732E01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3</w:t>
      </w:r>
      <w:r w:rsidR="007F46DA">
        <w:rPr>
          <w:b/>
          <w:szCs w:val="22"/>
        </w:rPr>
        <w:t>/20</w:t>
      </w:r>
      <w:r w:rsidR="0038770E">
        <w:rPr>
          <w:b/>
          <w:szCs w:val="22"/>
        </w:rPr>
        <w:t>20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244E43" w:rsidRDefault="003B6E28" w:rsidP="00244E43">
      <w:pPr>
        <w:pStyle w:val="My"/>
        <w:rPr>
          <w:b w:val="0"/>
        </w:rPr>
      </w:pPr>
      <w:r>
        <w:t xml:space="preserve">       </w:t>
      </w:r>
      <w:r w:rsidRPr="00781C54">
        <w:t xml:space="preserve">   </w:t>
      </w: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</w:t>
      </w:r>
      <w:r w:rsidR="0047509C">
        <w:t>:</w:t>
      </w:r>
    </w:p>
    <w:p w:rsidR="00FB49FA" w:rsidRDefault="00FB49FA" w:rsidP="007F46DA">
      <w:pPr>
        <w:rPr>
          <w:szCs w:val="22"/>
        </w:rPr>
      </w:pPr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po povinném subjektu požadován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t</w:t>
      </w:r>
      <w:r w:rsidR="00BD7A16">
        <w:rPr>
          <w:szCs w:val="22"/>
        </w:rPr>
        <w:t>a</w:t>
      </w:r>
      <w:r w:rsidRPr="00FB49FA">
        <w:rPr>
          <w:szCs w:val="22"/>
        </w:rPr>
        <w:t>to informace</w:t>
      </w:r>
      <w:r>
        <w:rPr>
          <w:szCs w:val="22"/>
        </w:rPr>
        <w:t>:</w:t>
      </w:r>
    </w:p>
    <w:p w:rsidR="00636ECA" w:rsidRDefault="00636ECA" w:rsidP="00FB49FA">
      <w:pPr>
        <w:rPr>
          <w:szCs w:val="22"/>
        </w:rPr>
      </w:pPr>
    </w:p>
    <w:p w:rsidR="00400FEB" w:rsidRDefault="00400FEB" w:rsidP="00400FEB">
      <w:r>
        <w:rPr>
          <w:i/>
        </w:rPr>
        <w:t>„</w:t>
      </w:r>
      <w:r w:rsidR="00732E01">
        <w:rPr>
          <w:i/>
        </w:rPr>
        <w:t xml:space="preserve">kolik kárných podnětů ve smyslu zákona č. 234/2014 Sb., o státní službě úřad učinil od roku 2017 dosud. Zároveň žádáme o jejich poskytnutí, jakož i dokumentů/rozhodnutí obsahující výsledek kárného řízení, za který považujeme i vyhodnocení podnětu jako neodůvodněného pro zahájení kárného řízení. Pro tento účel počítáme s případnou </w:t>
      </w:r>
      <w:proofErr w:type="spellStart"/>
      <w:r w:rsidR="00732E01">
        <w:rPr>
          <w:i/>
        </w:rPr>
        <w:t>anonymizací</w:t>
      </w:r>
      <w:proofErr w:type="spellEnd"/>
      <w:r w:rsidR="00732E01">
        <w:rPr>
          <w:i/>
        </w:rPr>
        <w:t xml:space="preserve"> poskytnutých informací v nezbytném rozsahu.</w:t>
      </w:r>
      <w:r>
        <w:t>“.</w:t>
      </w:r>
    </w:p>
    <w:p w:rsidR="00232DEB" w:rsidRDefault="00232DEB" w:rsidP="0038770E">
      <w:pPr>
        <w:ind w:left="709" w:hanging="283"/>
      </w:pPr>
    </w:p>
    <w:p w:rsidR="00FB49FA" w:rsidRDefault="00FB49FA" w:rsidP="003B6E28">
      <w:r w:rsidRPr="00FB49FA">
        <w:t xml:space="preserve">Finanční úřad pro Pardubický kraj poskytl na základě žádosti </w:t>
      </w:r>
      <w:r w:rsidR="00ED2E89">
        <w:t xml:space="preserve">následující </w:t>
      </w:r>
      <w:r w:rsidRPr="00FB49FA">
        <w:t>informaci:</w:t>
      </w:r>
    </w:p>
    <w:p w:rsidR="00290971" w:rsidRDefault="00290971" w:rsidP="003B6E28"/>
    <w:p w:rsidR="00732E01" w:rsidRDefault="00732E01" w:rsidP="00732E01">
      <w:r>
        <w:t xml:space="preserve">Povinný subjekt žádost posoudil a shledal, že i přes předpokládanou </w:t>
      </w:r>
      <w:proofErr w:type="spellStart"/>
      <w:r>
        <w:t>anonymizaci</w:t>
      </w:r>
      <w:proofErr w:type="spellEnd"/>
      <w:r>
        <w:t xml:space="preserve"> požadovaných dokumentů nelze žádosti plně vyhovět. Z toho důvodu </w:t>
      </w:r>
      <w:r w:rsidRPr="00AA448F">
        <w:rPr>
          <w:b/>
        </w:rPr>
        <w:t>poskytuje</w:t>
      </w:r>
      <w:r>
        <w:t xml:space="preserve"> informace </w:t>
      </w:r>
      <w:r>
        <w:br/>
        <w:t>o celkovém počtu podnětů, a to formou tabulky, a způsobu, jak s nimi bylo naloženo.</w:t>
      </w:r>
    </w:p>
    <w:p w:rsidR="00732E01" w:rsidRDefault="00732E01" w:rsidP="00732E01"/>
    <w:p w:rsidR="00732E01" w:rsidRDefault="00732E01" w:rsidP="00732E01">
      <w:bookmarkStart w:id="0" w:name="_GoBack"/>
      <w:bookmarkEnd w:id="0"/>
    </w:p>
    <w:p w:rsidR="00732E01" w:rsidRDefault="00732E01" w:rsidP="00732E01">
      <w:pPr>
        <w:rPr>
          <w:u w:val="single"/>
        </w:rPr>
      </w:pPr>
      <w:r w:rsidRPr="00607EAB">
        <w:rPr>
          <w:u w:val="single"/>
        </w:rPr>
        <w:t xml:space="preserve">Počet podnětů a způsob vyřízení </w:t>
      </w:r>
    </w:p>
    <w:p w:rsidR="00732E01" w:rsidRDefault="00732E01" w:rsidP="00732E01">
      <w:pPr>
        <w:rPr>
          <w:u w:val="single"/>
        </w:rPr>
      </w:pPr>
    </w:p>
    <w:p w:rsidR="00732E01" w:rsidRDefault="00732E01" w:rsidP="00732E01">
      <w:pPr>
        <w:rPr>
          <w:u w:val="single"/>
        </w:rPr>
      </w:pPr>
      <w:r w:rsidRPr="00FF4C51">
        <w:rPr>
          <w:noProof/>
        </w:rPr>
        <w:drawing>
          <wp:inline distT="0" distB="0" distL="0" distR="0" wp14:anchorId="5256AA2F" wp14:editId="61CBB42C">
            <wp:extent cx="4362450" cy="10001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E01" w:rsidRDefault="00732E01" w:rsidP="00732E01">
      <w:pPr>
        <w:rPr>
          <w:u w:val="single"/>
        </w:rPr>
      </w:pPr>
    </w:p>
    <w:p w:rsidR="00732E01" w:rsidRDefault="00732E01" w:rsidP="00732E01">
      <w:r>
        <w:t xml:space="preserve">Jak je z tabulky patrno, povinný subjekt eviduje od roku 2017 dosud </w:t>
      </w:r>
      <w:r w:rsidRPr="00B5213D">
        <w:rPr>
          <w:b/>
        </w:rPr>
        <w:t>1 kárný podnět</w:t>
      </w:r>
      <w:r>
        <w:t xml:space="preserve"> ve smyslu zákona č. 234/2014 Sb., o státní službě. Byl shledán důvodným, proběhlo kárné řízení a jeho výsledkem bylo uložení kárného opatření – snížení platu státního zaměstnance.</w:t>
      </w:r>
    </w:p>
    <w:p w:rsidR="0047509C" w:rsidRDefault="0047509C" w:rsidP="0047509C">
      <w:pPr>
        <w:rPr>
          <w:bCs/>
        </w:rPr>
      </w:pPr>
    </w:p>
    <w:p w:rsidR="004F2FE7" w:rsidRPr="00E77B0E" w:rsidRDefault="004F2FE7" w:rsidP="0047509C">
      <w:pPr>
        <w:rPr>
          <w:bCs/>
        </w:rPr>
      </w:pPr>
    </w:p>
    <w:p w:rsidR="00FA7339" w:rsidRDefault="00FA7339" w:rsidP="003B6E28"/>
    <w:p w:rsidR="004F2FE7" w:rsidRDefault="004F2FE7" w:rsidP="003B6E28"/>
    <w:p w:rsidR="00400FEB" w:rsidRDefault="00400FEB" w:rsidP="003B6E28"/>
    <w:p w:rsidR="00400FEB" w:rsidRDefault="00400FEB" w:rsidP="003B6E28"/>
    <w:p w:rsidR="004F2FE7" w:rsidRDefault="004F2FE7" w:rsidP="003B6E28"/>
    <w:p w:rsidR="00400FEB" w:rsidRDefault="00400FEB" w:rsidP="003B6E28"/>
    <w:sectPr w:rsidR="00400FEB" w:rsidSect="006E5E21">
      <w:headerReference w:type="default" r:id="rId9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 w15:restartNumberingAfterBreak="0">
    <w:nsid w:val="073776D9"/>
    <w:multiLevelType w:val="hybridMultilevel"/>
    <w:tmpl w:val="08DA1194"/>
    <w:lvl w:ilvl="0" w:tplc="5F2E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136AE"/>
    <w:rsid w:val="00121080"/>
    <w:rsid w:val="00125E1C"/>
    <w:rsid w:val="001302AF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E55A2"/>
    <w:rsid w:val="001F0AA7"/>
    <w:rsid w:val="00201514"/>
    <w:rsid w:val="00207B3F"/>
    <w:rsid w:val="00226C07"/>
    <w:rsid w:val="00232DEB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86828"/>
    <w:rsid w:val="0038770E"/>
    <w:rsid w:val="003930FB"/>
    <w:rsid w:val="003A0E25"/>
    <w:rsid w:val="003B6E28"/>
    <w:rsid w:val="003C49F9"/>
    <w:rsid w:val="003D0AEF"/>
    <w:rsid w:val="003D74B7"/>
    <w:rsid w:val="003F1BCD"/>
    <w:rsid w:val="003F4579"/>
    <w:rsid w:val="00400FEB"/>
    <w:rsid w:val="00416A91"/>
    <w:rsid w:val="00431023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2FE7"/>
    <w:rsid w:val="004F5BC6"/>
    <w:rsid w:val="00511405"/>
    <w:rsid w:val="005150B9"/>
    <w:rsid w:val="0052580E"/>
    <w:rsid w:val="0052588B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2E01"/>
    <w:rsid w:val="007363F0"/>
    <w:rsid w:val="00736B56"/>
    <w:rsid w:val="0074099B"/>
    <w:rsid w:val="007424FF"/>
    <w:rsid w:val="00746F4E"/>
    <w:rsid w:val="0075557A"/>
    <w:rsid w:val="00760CF5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8F7CBE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92EF7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3B0E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1FE5"/>
    <w:rsid w:val="00AF6C02"/>
    <w:rsid w:val="00AF701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D7A16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26DE1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17757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77848F72-1C4D-4703-B996-C29CF78D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d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8770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F605-C061-437F-8A37-A4E6D402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Mgr. (FÚ pro Pardubický kraj)</cp:lastModifiedBy>
  <cp:revision>3</cp:revision>
  <cp:lastPrinted>2018-04-25T08:30:00Z</cp:lastPrinted>
  <dcterms:created xsi:type="dcterms:W3CDTF">2020-08-17T07:07:00Z</dcterms:created>
  <dcterms:modified xsi:type="dcterms:W3CDTF">2020-08-17T07:09:00Z</dcterms:modified>
</cp:coreProperties>
</file>