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 </w:t>
      </w:r>
      <w:r w:rsidR="001539AB">
        <w:rPr>
          <w:rFonts w:ascii="Arial" w:hAnsi="Arial" w:cs="Arial"/>
          <w:sz w:val="24"/>
          <w:szCs w:val="24"/>
        </w:rPr>
        <w:t>vrchní</w:t>
      </w:r>
      <w:r w:rsidR="009D231D">
        <w:rPr>
          <w:rFonts w:ascii="Arial" w:hAnsi="Arial" w:cs="Arial"/>
          <w:sz w:val="24"/>
          <w:szCs w:val="24"/>
        </w:rPr>
        <w:t xml:space="preserve"> r</w:t>
      </w:r>
      <w:r w:rsidR="00FC7B9C">
        <w:rPr>
          <w:rFonts w:ascii="Arial" w:hAnsi="Arial" w:cs="Arial"/>
          <w:sz w:val="24"/>
          <w:szCs w:val="24"/>
        </w:rPr>
        <w:t>eferent</w:t>
      </w:r>
      <w:r w:rsidR="00231ADA" w:rsidRPr="00DC4E3A">
        <w:rPr>
          <w:rFonts w:ascii="Arial" w:hAnsi="Arial" w:cs="Arial"/>
          <w:sz w:val="24"/>
          <w:szCs w:val="24"/>
        </w:rPr>
        <w:t xml:space="preserve"> </w:t>
      </w:r>
      <w:r w:rsidR="00560276" w:rsidRPr="00DC4E3A">
        <w:rPr>
          <w:rFonts w:ascii="Arial" w:hAnsi="Arial" w:cs="Arial"/>
          <w:sz w:val="24"/>
          <w:szCs w:val="24"/>
        </w:rPr>
        <w:t>/</w:t>
      </w:r>
      <w:r w:rsidR="005A3333">
        <w:rPr>
          <w:rFonts w:ascii="Arial" w:hAnsi="Arial" w:cs="Arial"/>
          <w:sz w:val="24"/>
          <w:szCs w:val="24"/>
        </w:rPr>
        <w:t xml:space="preserve"> </w:t>
      </w:r>
      <w:r w:rsidR="001539AB">
        <w:rPr>
          <w:rFonts w:ascii="Arial" w:hAnsi="Arial" w:cs="Arial"/>
          <w:sz w:val="24"/>
          <w:szCs w:val="24"/>
        </w:rPr>
        <w:t>rada</w:t>
      </w:r>
      <w:r w:rsidR="00D076BC" w:rsidRPr="00DC4E3A">
        <w:rPr>
          <w:rFonts w:ascii="Arial" w:hAnsi="Arial" w:cs="Arial"/>
          <w:sz w:val="24"/>
          <w:szCs w:val="24"/>
        </w:rPr>
        <w:t xml:space="preserve"> </w:t>
      </w:r>
      <w:r w:rsidR="00D076BC">
        <w:rPr>
          <w:rFonts w:ascii="Arial" w:hAnsi="Arial" w:cs="Arial"/>
          <w:sz w:val="24"/>
          <w:szCs w:val="24"/>
        </w:rPr>
        <w:t xml:space="preserve">– referent správy daní - </w:t>
      </w:r>
      <w:r w:rsidR="00DD7540">
        <w:rPr>
          <w:rFonts w:ascii="Arial" w:hAnsi="Arial" w:cs="Arial"/>
          <w:sz w:val="24"/>
          <w:szCs w:val="24"/>
        </w:rPr>
        <w:t>3</w:t>
      </w:r>
      <w:r w:rsidR="009D231D">
        <w:rPr>
          <w:rFonts w:ascii="Arial" w:hAnsi="Arial" w:cs="Arial"/>
          <w:sz w:val="24"/>
          <w:szCs w:val="24"/>
        </w:rPr>
        <w:t>10</w:t>
      </w:r>
      <w:r w:rsidR="001539AB">
        <w:rPr>
          <w:rFonts w:ascii="Arial" w:hAnsi="Arial" w:cs="Arial"/>
          <w:sz w:val="24"/>
          <w:szCs w:val="24"/>
        </w:rPr>
        <w:t>370</w:t>
      </w:r>
      <w:bookmarkStart w:id="0" w:name="_GoBack"/>
      <w:bookmarkEnd w:id="0"/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571A8"/>
    <w:rsid w:val="000D2469"/>
    <w:rsid w:val="001539AB"/>
    <w:rsid w:val="00231ADA"/>
    <w:rsid w:val="002817B8"/>
    <w:rsid w:val="00416301"/>
    <w:rsid w:val="00421682"/>
    <w:rsid w:val="00560276"/>
    <w:rsid w:val="005A3333"/>
    <w:rsid w:val="00852343"/>
    <w:rsid w:val="009B5FE7"/>
    <w:rsid w:val="009D231D"/>
    <w:rsid w:val="00AA6DB1"/>
    <w:rsid w:val="00B75541"/>
    <w:rsid w:val="00CD3DA6"/>
    <w:rsid w:val="00D076BC"/>
    <w:rsid w:val="00DC4E3A"/>
    <w:rsid w:val="00DD7540"/>
    <w:rsid w:val="00E36B60"/>
    <w:rsid w:val="00EA33D8"/>
    <w:rsid w:val="00FA107A"/>
    <w:rsid w:val="00FB415C"/>
    <w:rsid w:val="00FC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Vojtíšková Lenka (GFŘ)</cp:lastModifiedBy>
  <cp:revision>3</cp:revision>
  <cp:lastPrinted>2015-08-12T09:30:00Z</cp:lastPrinted>
  <dcterms:created xsi:type="dcterms:W3CDTF">2015-08-28T08:33:00Z</dcterms:created>
  <dcterms:modified xsi:type="dcterms:W3CDTF">2015-08-28T09:12:00Z</dcterms:modified>
</cp:coreProperties>
</file>