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640A3B66" w:rsidR="00A247A9" w:rsidRDefault="004A5DE0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247A9">
        <w:rPr>
          <w:rFonts w:ascii="Arial" w:hAnsi="Arial" w:cs="Arial"/>
        </w:rPr>
        <w:t>/202</w:t>
      </w:r>
      <w:r w:rsidR="00082ACE">
        <w:rPr>
          <w:rFonts w:ascii="Arial" w:hAnsi="Arial" w:cs="Arial"/>
        </w:rPr>
        <w:t>4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7A91E268" w14:textId="14E04EC3" w:rsidR="004A5DE0" w:rsidRPr="00713DCC" w:rsidRDefault="004A5DE0" w:rsidP="004A5DE0">
      <w:pPr>
        <w:numPr>
          <w:ilvl w:val="0"/>
          <w:numId w:val="6"/>
        </w:numPr>
        <w:autoSpaceDE w:val="0"/>
        <w:autoSpaceDN w:val="0"/>
        <w:adjustRightInd w:val="0"/>
        <w:spacing w:after="56"/>
        <w:ind w:left="360" w:hanging="360"/>
        <w:jc w:val="both"/>
        <w:rPr>
          <w:rFonts w:ascii="Arial" w:hAnsi="Arial" w:cs="Arial"/>
          <w:i/>
          <w:iCs/>
          <w:color w:val="000000"/>
        </w:rPr>
      </w:pPr>
      <w:r w:rsidRPr="00713DCC">
        <w:rPr>
          <w:rFonts w:ascii="Arial" w:hAnsi="Arial" w:cs="Arial"/>
          <w:i/>
          <w:iCs/>
          <w:color w:val="000000"/>
        </w:rPr>
        <w:t xml:space="preserve">Informace, zda správce daně vycházel ve věci vrácení daně z přidané hodnoty podle § 81 zákona č. 235/2004 Sb., o dani z přidané hodnoty, při vydání rozhodnutí ze dne </w:t>
      </w:r>
      <w:r>
        <w:rPr>
          <w:rFonts w:ascii="Arial" w:hAnsi="Arial" w:cs="Arial"/>
          <w:i/>
          <w:iCs/>
          <w:color w:val="000000"/>
        </w:rPr>
        <w:t>XX.YY.</w:t>
      </w:r>
      <w:r w:rsidRPr="00713DCC">
        <w:rPr>
          <w:rFonts w:ascii="Arial" w:hAnsi="Arial" w:cs="Arial"/>
          <w:i/>
          <w:iCs/>
          <w:color w:val="000000"/>
        </w:rPr>
        <w:t xml:space="preserve"> </w:t>
      </w:r>
      <w:proofErr w:type="gramStart"/>
      <w:r w:rsidRPr="00713DCC">
        <w:rPr>
          <w:rFonts w:ascii="Arial" w:hAnsi="Arial" w:cs="Arial"/>
          <w:i/>
          <w:iCs/>
          <w:color w:val="000000"/>
        </w:rPr>
        <w:t xml:space="preserve">2024, 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713DCC">
        <w:rPr>
          <w:rFonts w:ascii="Arial" w:hAnsi="Arial" w:cs="Arial"/>
          <w:i/>
          <w:iCs/>
          <w:color w:val="000000"/>
        </w:rPr>
        <w:t>ze</w:t>
      </w:r>
      <w:proofErr w:type="gramEnd"/>
      <w:r w:rsidRPr="00713DCC">
        <w:rPr>
          <w:rFonts w:ascii="Arial" w:hAnsi="Arial" w:cs="Arial"/>
          <w:i/>
          <w:iCs/>
          <w:color w:val="000000"/>
        </w:rPr>
        <w:t xml:space="preserve"> stanoviska Generálního finančního ředitelství; </w:t>
      </w:r>
    </w:p>
    <w:p w14:paraId="6352EA18" w14:textId="7C3A4131" w:rsidR="004A5DE0" w:rsidRPr="00713DCC" w:rsidRDefault="004A5DE0" w:rsidP="004A5DE0">
      <w:pPr>
        <w:numPr>
          <w:ilvl w:val="0"/>
          <w:numId w:val="6"/>
        </w:numPr>
        <w:autoSpaceDE w:val="0"/>
        <w:autoSpaceDN w:val="0"/>
        <w:adjustRightInd w:val="0"/>
        <w:spacing w:after="56"/>
        <w:ind w:left="360" w:hanging="360"/>
        <w:jc w:val="both"/>
        <w:rPr>
          <w:rFonts w:ascii="Arial" w:hAnsi="Arial" w:cs="Arial"/>
          <w:i/>
          <w:iCs/>
          <w:color w:val="000000"/>
        </w:rPr>
      </w:pPr>
      <w:r w:rsidRPr="00713DCC">
        <w:rPr>
          <w:rFonts w:ascii="Arial" w:hAnsi="Arial" w:cs="Arial"/>
          <w:i/>
          <w:iCs/>
          <w:color w:val="000000"/>
        </w:rPr>
        <w:t xml:space="preserve">Poskytnutí stanoviska Generálního finančního ředitelství, ze kterého správce daně vycházel při vydání rozhodnutí specifikovaných v bodě 1. této žádosti (požadované stanovisko údajně bylo zasláno formou emailu a obsahovalo vyjádření Generálního finančního ředitelství ke způsobu, jakým má správce daně rozhodnout v řízeních o žádosti žadatele o vrácení daně z přidané hodnoty); </w:t>
      </w:r>
    </w:p>
    <w:p w14:paraId="7EEB7F45" w14:textId="77777777" w:rsidR="004A5DE0" w:rsidRPr="00713DCC" w:rsidRDefault="004A5DE0" w:rsidP="004A5DE0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i/>
          <w:iCs/>
          <w:color w:val="000000"/>
        </w:rPr>
      </w:pPr>
      <w:r w:rsidRPr="00713DCC">
        <w:rPr>
          <w:rFonts w:ascii="Arial" w:hAnsi="Arial" w:cs="Arial"/>
          <w:i/>
          <w:iCs/>
          <w:color w:val="000000"/>
        </w:rPr>
        <w:t>Data, kdy bylo správci daně doručeno stanovisko Generálního finančního ředitelství specifikované v bodě 2. této žádosti.</w:t>
      </w:r>
      <w:r w:rsidRPr="00713DCC">
        <w:rPr>
          <w:rFonts w:ascii="Arial" w:hAnsi="Arial" w:cs="Arial"/>
          <w:color w:val="000000"/>
        </w:rPr>
        <w:t>“</w:t>
      </w:r>
    </w:p>
    <w:p w14:paraId="7DFE6654" w14:textId="77777777" w:rsidR="004A5DE0" w:rsidRDefault="004A5DE0" w:rsidP="00A247A9">
      <w:pPr>
        <w:jc w:val="both"/>
        <w:rPr>
          <w:rFonts w:ascii="Arial" w:hAnsi="Arial" w:cs="Arial"/>
        </w:rPr>
      </w:pPr>
    </w:p>
    <w:p w14:paraId="5540F355" w14:textId="61E3DF67" w:rsidR="00A247A9" w:rsidRDefault="00962710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7A9">
        <w:rPr>
          <w:rFonts w:ascii="Arial" w:hAnsi="Arial" w:cs="Arial"/>
        </w:rPr>
        <w:t xml:space="preserve">žádosti bylo sděleno následující: </w:t>
      </w:r>
      <w:r>
        <w:rPr>
          <w:rFonts w:ascii="Arial" w:hAnsi="Arial" w:cs="Arial"/>
        </w:rPr>
        <w:t xml:space="preserve">  </w:t>
      </w:r>
    </w:p>
    <w:p w14:paraId="0610B6C7" w14:textId="77777777" w:rsidR="004A5DE0" w:rsidRDefault="004A5DE0" w:rsidP="004A5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bookmarkStart w:id="0" w:name="_Hlk174362761"/>
      <w:r>
        <w:rPr>
          <w:rFonts w:ascii="Arial" w:hAnsi="Arial" w:cs="Arial"/>
        </w:rPr>
        <w:t>Vyjádření Ministerstva financí ČR ze dne 12. 12. 2022, č.j. MF-32496/2022/1801-2.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 xml:space="preserve"> Odpověď Ministerstva financí ČR na dotaz k aplikaci ustanovení § 81 odst. 2 zákona </w:t>
      </w:r>
      <w:r>
        <w:rPr>
          <w:rFonts w:ascii="Arial" w:hAnsi="Arial" w:cs="Arial"/>
        </w:rPr>
        <w:br/>
        <w:t xml:space="preserve"> o dani z přidané hodnoty ze dne 26. 9. 2022 č.j.  MF-25707/2022/18-3.                            </w:t>
      </w:r>
    </w:p>
    <w:p w14:paraId="4A4099F4" w14:textId="14BAE297" w:rsidR="004A5DE0" w:rsidRDefault="004A5DE0" w:rsidP="004A5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 příloze se poskytuje Vyjádření Ministerstva financí </w:t>
      </w:r>
      <w:proofErr w:type="gramStart"/>
      <w:r>
        <w:rPr>
          <w:rFonts w:ascii="Arial" w:hAnsi="Arial" w:cs="Arial"/>
        </w:rPr>
        <w:t xml:space="preserve">ČR  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dne 12. 12. 2022,  č.j. MF-32496/2022/1801-2; Odpověď Ministerstva financí ČR   na dotaz  k aplikaci ustanovení § 81 odst. 2 zákona o dani z přidané hodnoty ze dne 26. 9. 2022, č.j. MF-25707/2022/18-3. V poskytnuté kopii Odpovědi ministerstva financí ČR   jsou v souladu s § 15 odst. 3 zákona o svobodném přístupu k informacím vyloučeny osobní údaje III. osoby a údaje, z nichž </w:t>
      </w:r>
      <w:proofErr w:type="gramStart"/>
      <w:r>
        <w:rPr>
          <w:rFonts w:ascii="Arial" w:hAnsi="Arial" w:cs="Arial"/>
        </w:rPr>
        <w:t>lze  osobní</w:t>
      </w:r>
      <w:proofErr w:type="gramEnd"/>
      <w:r>
        <w:rPr>
          <w:rFonts w:ascii="Arial" w:hAnsi="Arial" w:cs="Arial"/>
        </w:rPr>
        <w:t xml:space="preserve"> údaje III. osoby dovodit.  </w:t>
      </w:r>
    </w:p>
    <w:p w14:paraId="2B5EFF2E" w14:textId="77777777" w:rsidR="004A5DE0" w:rsidRDefault="004A5DE0" w:rsidP="004A5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Dva výše uvedené dokumenty Ministerstva financí ČR doručeny prostřednictvím Generálního finančního ředitelství dne 22.12.2022.   </w:t>
      </w:r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5"/>
  </w:num>
  <w:num w:numId="2" w16cid:durableId="1857495307">
    <w:abstractNumId w:val="3"/>
  </w:num>
  <w:num w:numId="3" w16cid:durableId="1840462903">
    <w:abstractNumId w:val="1"/>
  </w:num>
  <w:num w:numId="4" w16cid:durableId="1889681286">
    <w:abstractNumId w:val="2"/>
  </w:num>
  <w:num w:numId="5" w16cid:durableId="390618535">
    <w:abstractNumId w:val="4"/>
  </w:num>
  <w:num w:numId="6" w16cid:durableId="192715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3F4FD5"/>
    <w:rsid w:val="004A5DE0"/>
    <w:rsid w:val="0086207F"/>
    <w:rsid w:val="00962710"/>
    <w:rsid w:val="00A247A9"/>
    <w:rsid w:val="00B20681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1801</Characters>
  <Application>Microsoft Office Word</Application>
  <DocSecurity>0</DocSecurity>
  <Lines>15</Lines>
  <Paragraphs>4</Paragraphs>
  <ScaleCrop>false</ScaleCrop>
  <Company>GFR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8</cp:revision>
  <dcterms:created xsi:type="dcterms:W3CDTF">2022-11-15T09:53:00Z</dcterms:created>
  <dcterms:modified xsi:type="dcterms:W3CDTF">2024-08-14T09:45:00Z</dcterms:modified>
</cp:coreProperties>
</file>