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382B2310" w14:textId="3EF1ED46" w:rsidR="00A247A9" w:rsidRDefault="00D227C0" w:rsidP="00143E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247A9">
        <w:rPr>
          <w:rFonts w:ascii="Arial" w:hAnsi="Arial" w:cs="Arial"/>
        </w:rPr>
        <w:t>/202</w:t>
      </w:r>
      <w:r w:rsidR="00DB6FC5">
        <w:rPr>
          <w:rFonts w:ascii="Arial" w:hAnsi="Arial" w:cs="Arial"/>
        </w:rPr>
        <w:t>5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041A67ED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72A25C60" w14:textId="77777777" w:rsidR="00D227C0" w:rsidRP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 w:rsidRPr="00D227C0">
        <w:rPr>
          <w:rFonts w:ascii="Arial" w:hAnsi="Arial" w:cs="Arial"/>
        </w:rPr>
        <w:t xml:space="preserve">„1. Kolik pokut uložil Finanční úřad pro hlavní město Prahu za nezveřejnění a neuložení </w:t>
      </w:r>
      <w:r w:rsidRPr="00D227C0">
        <w:rPr>
          <w:rFonts w:ascii="Arial" w:hAnsi="Arial" w:cs="Arial"/>
        </w:rPr>
        <w:br/>
        <w:t xml:space="preserve">     účetních závěrek ve </w:t>
      </w:r>
      <w:proofErr w:type="gramStart"/>
      <w:r w:rsidRPr="00D227C0">
        <w:rPr>
          <w:rFonts w:ascii="Arial" w:hAnsi="Arial" w:cs="Arial"/>
        </w:rPr>
        <w:t>sbírce  listin</w:t>
      </w:r>
      <w:proofErr w:type="gramEnd"/>
      <w:r w:rsidRPr="00D227C0">
        <w:rPr>
          <w:rFonts w:ascii="Arial" w:hAnsi="Arial" w:cs="Arial"/>
        </w:rPr>
        <w:t xml:space="preserve"> ve smyslu §  37a odst., 1 písm. n) ve spojení s § 37a odst. </w:t>
      </w:r>
      <w:r w:rsidRPr="00D227C0">
        <w:rPr>
          <w:rFonts w:ascii="Arial" w:hAnsi="Arial" w:cs="Arial"/>
        </w:rPr>
        <w:br/>
        <w:t xml:space="preserve">    4 písm. b) zákona č. 5631991 Sb., o účetnictví („</w:t>
      </w:r>
      <w:r w:rsidRPr="00D227C0">
        <w:rPr>
          <w:rFonts w:ascii="Arial" w:hAnsi="Arial" w:cs="Arial"/>
          <w:b/>
          <w:bCs/>
        </w:rPr>
        <w:t>zákon o účetnictví</w:t>
      </w:r>
      <w:r w:rsidRPr="00D227C0">
        <w:rPr>
          <w:rFonts w:ascii="Arial" w:hAnsi="Arial" w:cs="Arial"/>
        </w:rPr>
        <w:t>“) v roce 2024?</w:t>
      </w:r>
    </w:p>
    <w:p w14:paraId="59BED479" w14:textId="77777777" w:rsidR="00D227C0" w:rsidRP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 w:rsidRPr="00D227C0">
        <w:rPr>
          <w:rFonts w:ascii="Arial" w:hAnsi="Arial" w:cs="Arial"/>
        </w:rPr>
        <w:br/>
        <w:t>2. Jaká je průměrná výše pokut uložených Finančním úřadem pro hlavní město Prahu za</w:t>
      </w:r>
      <w:r w:rsidRPr="00D227C0">
        <w:rPr>
          <w:rFonts w:ascii="Arial" w:hAnsi="Arial" w:cs="Arial"/>
        </w:rPr>
        <w:br/>
        <w:t xml:space="preserve">     nezveřejnění a neuložení účetních závěrek ver sbírce listin za rok 2024?</w:t>
      </w:r>
    </w:p>
    <w:p w14:paraId="08E9FAB4" w14:textId="77777777" w:rsidR="00D227C0" w:rsidRP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 w:rsidRPr="00D227C0">
        <w:rPr>
          <w:rFonts w:ascii="Arial" w:hAnsi="Arial" w:cs="Arial"/>
        </w:rPr>
        <w:br/>
        <w:t>3. Kolik podnětů k zahájení řízení ohledně nezveřejněných a neuložených účetních závěrek</w:t>
      </w:r>
      <w:r w:rsidRPr="00D227C0">
        <w:rPr>
          <w:rFonts w:ascii="Arial" w:hAnsi="Arial" w:cs="Arial"/>
        </w:rPr>
        <w:br/>
        <w:t xml:space="preserve">    společností obdržel Finanční úřad pro hlavní město Prahu od třetích osob v roce 2024 a </w:t>
      </w:r>
      <w:r w:rsidRPr="00D227C0">
        <w:rPr>
          <w:rFonts w:ascii="Arial" w:hAnsi="Arial" w:cs="Arial"/>
        </w:rPr>
        <w:br/>
        <w:t xml:space="preserve">    2025?  </w:t>
      </w:r>
      <w:r w:rsidRPr="00D227C0">
        <w:rPr>
          <w:rFonts w:ascii="Arial" w:hAnsi="Arial" w:cs="Arial"/>
        </w:rPr>
        <w:br/>
      </w:r>
      <w:r w:rsidRPr="00D227C0">
        <w:rPr>
          <w:rFonts w:ascii="Arial" w:hAnsi="Arial" w:cs="Arial"/>
        </w:rPr>
        <w:br/>
        <w:t xml:space="preserve">4. Na základě jaké metodiky, pokynu, směrnice, interního předpisu apod. Finanční úřad pro </w:t>
      </w:r>
      <w:r w:rsidRPr="00D227C0">
        <w:rPr>
          <w:rFonts w:ascii="Arial" w:hAnsi="Arial" w:cs="Arial"/>
        </w:rPr>
        <w:br/>
        <w:t xml:space="preserve">    </w:t>
      </w:r>
      <w:proofErr w:type="gramStart"/>
      <w:r w:rsidRPr="00D227C0">
        <w:rPr>
          <w:rFonts w:ascii="Arial" w:hAnsi="Arial" w:cs="Arial"/>
        </w:rPr>
        <w:t>hlavní  město</w:t>
      </w:r>
      <w:proofErr w:type="gramEnd"/>
      <w:r w:rsidRPr="00D227C0">
        <w:rPr>
          <w:rFonts w:ascii="Arial" w:hAnsi="Arial" w:cs="Arial"/>
        </w:rPr>
        <w:t xml:space="preserve"> Prahu  vybírá  či   identifikuje  společnosti,  které  podrobí  kontrole  ohledně</w:t>
      </w:r>
    </w:p>
    <w:p w14:paraId="13438F94" w14:textId="77777777" w:rsidR="00D227C0" w:rsidRP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 w:rsidRPr="00D227C0">
        <w:rPr>
          <w:rFonts w:ascii="Arial" w:hAnsi="Arial" w:cs="Arial"/>
        </w:rPr>
        <w:t xml:space="preserve">    </w:t>
      </w:r>
      <w:proofErr w:type="gramStart"/>
      <w:r w:rsidRPr="00D227C0">
        <w:rPr>
          <w:rFonts w:ascii="Arial" w:hAnsi="Arial" w:cs="Arial"/>
        </w:rPr>
        <w:t>dodržování  povinnosti</w:t>
      </w:r>
      <w:proofErr w:type="gramEnd"/>
      <w:r w:rsidRPr="00D227C0">
        <w:rPr>
          <w:rFonts w:ascii="Arial" w:hAnsi="Arial" w:cs="Arial"/>
        </w:rPr>
        <w:t xml:space="preserve">   zveřejňovat   a  ukládat  účetní  závěrky ve sbírce listin? Žádám o</w:t>
      </w:r>
    </w:p>
    <w:p w14:paraId="21E7DF7C" w14:textId="77777777" w:rsidR="00D227C0" w:rsidRP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 w:rsidRPr="00D227C0">
        <w:rPr>
          <w:rFonts w:ascii="Arial" w:hAnsi="Arial" w:cs="Arial"/>
        </w:rPr>
        <w:t xml:space="preserve">    poskytnutí takového dokumentu.  </w:t>
      </w:r>
    </w:p>
    <w:p w14:paraId="6355CF39" w14:textId="77777777" w:rsidR="00D227C0" w:rsidRP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</w:p>
    <w:p w14:paraId="6DFBB8A9" w14:textId="77777777" w:rsidR="00D227C0" w:rsidRP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 w:rsidRPr="00D227C0">
        <w:rPr>
          <w:rFonts w:ascii="Arial" w:hAnsi="Arial" w:cs="Arial"/>
        </w:rPr>
        <w:t xml:space="preserve">5. Snižoval či promíjel Finanční </w:t>
      </w:r>
      <w:proofErr w:type="gramStart"/>
      <w:r w:rsidRPr="00D227C0">
        <w:rPr>
          <w:rFonts w:ascii="Arial" w:hAnsi="Arial" w:cs="Arial"/>
        </w:rPr>
        <w:t>úřad  pro</w:t>
      </w:r>
      <w:proofErr w:type="gramEnd"/>
      <w:r w:rsidRPr="00D227C0">
        <w:rPr>
          <w:rFonts w:ascii="Arial" w:hAnsi="Arial" w:cs="Arial"/>
        </w:rPr>
        <w:t xml:space="preserve"> hlavní město Prahu pokuty uložené za nezveřejnění </w:t>
      </w:r>
      <w:r w:rsidRPr="00D227C0">
        <w:rPr>
          <w:rFonts w:ascii="Arial" w:hAnsi="Arial" w:cs="Arial"/>
        </w:rPr>
        <w:br/>
        <w:t xml:space="preserve">   a neuložení účetních závěrek ve sbírce listin? Pokud ano, z jakých důvodů? </w:t>
      </w:r>
    </w:p>
    <w:p w14:paraId="6CE82E5E" w14:textId="77777777" w:rsidR="00D227C0" w:rsidRP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</w:p>
    <w:p w14:paraId="2247B979" w14:textId="77777777" w:rsidR="00D227C0" w:rsidRP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 w:rsidRPr="00D227C0">
        <w:rPr>
          <w:rFonts w:ascii="Arial" w:hAnsi="Arial" w:cs="Arial"/>
        </w:rPr>
        <w:t>6. Kolik společností k dnešnímu dni neplní povinnost zveřejnit účetní závěrku dle § 21</w:t>
      </w:r>
      <w:proofErr w:type="gramStart"/>
      <w:r w:rsidRPr="00D227C0">
        <w:rPr>
          <w:rFonts w:ascii="Arial" w:hAnsi="Arial" w:cs="Arial"/>
        </w:rPr>
        <w:t>a  zákona</w:t>
      </w:r>
      <w:proofErr w:type="gramEnd"/>
      <w:r w:rsidRPr="00D227C0">
        <w:rPr>
          <w:rFonts w:ascii="Arial" w:hAnsi="Arial" w:cs="Arial"/>
        </w:rPr>
        <w:t xml:space="preserve"> </w:t>
      </w:r>
    </w:p>
    <w:p w14:paraId="34A30B09" w14:textId="77777777" w:rsidR="00D227C0" w:rsidRP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 w:rsidRPr="00D227C0">
        <w:rPr>
          <w:rFonts w:ascii="Arial" w:hAnsi="Arial" w:cs="Arial"/>
        </w:rPr>
        <w:t xml:space="preserve">   o účetnictví, </w:t>
      </w:r>
      <w:proofErr w:type="gramStart"/>
      <w:r w:rsidRPr="00D227C0">
        <w:rPr>
          <w:rFonts w:ascii="Arial" w:hAnsi="Arial" w:cs="Arial"/>
        </w:rPr>
        <w:t>a  to</w:t>
      </w:r>
      <w:proofErr w:type="gramEnd"/>
      <w:r w:rsidRPr="00D227C0">
        <w:rPr>
          <w:rFonts w:ascii="Arial" w:hAnsi="Arial" w:cs="Arial"/>
        </w:rPr>
        <w:t xml:space="preserve"> jak v rámci obvodu územní působnosti Finančního úřadu pro hlavní město </w:t>
      </w:r>
      <w:r w:rsidRPr="00D227C0">
        <w:rPr>
          <w:rFonts w:ascii="Arial" w:hAnsi="Arial" w:cs="Arial"/>
        </w:rPr>
        <w:br/>
        <w:t xml:space="preserve">   Prahu, tak v rámci celé České republiky?“</w:t>
      </w:r>
    </w:p>
    <w:p w14:paraId="5540F355" w14:textId="4664F139" w:rsidR="00A247A9" w:rsidRDefault="00DB6FC5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62710">
        <w:rPr>
          <w:rFonts w:ascii="Arial" w:hAnsi="Arial" w:cs="Arial"/>
        </w:rPr>
        <w:t xml:space="preserve"> </w:t>
      </w:r>
      <w:r w:rsidR="00A247A9">
        <w:rPr>
          <w:rFonts w:ascii="Arial" w:hAnsi="Arial" w:cs="Arial"/>
        </w:rPr>
        <w:t xml:space="preserve">žádosti bylo sděleno následující: </w:t>
      </w:r>
      <w:r w:rsidR="00962710">
        <w:rPr>
          <w:rFonts w:ascii="Arial" w:hAnsi="Arial" w:cs="Arial"/>
        </w:rPr>
        <w:t xml:space="preserve">  </w:t>
      </w:r>
    </w:p>
    <w:p w14:paraId="042C6ECE" w14:textId="77777777" w:rsid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1.     506 pokut.</w:t>
      </w:r>
    </w:p>
    <w:p w14:paraId="37A37E1F" w14:textId="77777777" w:rsid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    Průměrná výše uložené pokuty   6 900 Kč.</w:t>
      </w:r>
    </w:p>
    <w:p w14:paraId="162A4853" w14:textId="77777777" w:rsid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3.     Za rok 2024 a 2025 doručeno 495 podnětů.</w:t>
      </w:r>
    </w:p>
    <w:p w14:paraId="6F25628E" w14:textId="77777777" w:rsid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 Není k dispozici metodika, řízení zahajováno a pokuty ukládány na základě o podnětů </w:t>
      </w:r>
      <w:r>
        <w:rPr>
          <w:rFonts w:ascii="Arial" w:hAnsi="Arial" w:cs="Arial"/>
        </w:rPr>
        <w:br/>
        <w:t xml:space="preserve">        III.  osob a na základě výsledků vlastní analytické činnosti. </w:t>
      </w:r>
    </w:p>
    <w:p w14:paraId="0842C997" w14:textId="77777777" w:rsidR="00D227C0" w:rsidRDefault="00D227C0" w:rsidP="00D227C0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Ano. Pokud došlo k nápravě stavu po obdržení rozhodnutí nebo příkazu Finančního </w:t>
      </w:r>
      <w:r>
        <w:rPr>
          <w:rFonts w:ascii="Arial" w:hAnsi="Arial" w:cs="Arial"/>
        </w:rPr>
        <w:br/>
        <w:t xml:space="preserve">         úřadu pro hlavní město Prahu. </w:t>
      </w:r>
    </w:p>
    <w:p w14:paraId="778A06C6" w14:textId="053C5DD5" w:rsidR="00D227C0" w:rsidRDefault="00D227C0" w:rsidP="00D227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   Informace není povinným subjektem zjišťována za Finanční úřad pro hlavní město Prahu </w:t>
      </w:r>
      <w:r>
        <w:rPr>
          <w:rFonts w:ascii="Arial" w:hAnsi="Arial" w:cs="Arial"/>
        </w:rPr>
        <w:br/>
        <w:t xml:space="preserve">        ani za Českou republiku</w:t>
      </w:r>
    </w:p>
    <w:sectPr w:rsidR="00D22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F002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50EC6"/>
    <w:multiLevelType w:val="hybridMultilevel"/>
    <w:tmpl w:val="195EA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01E9"/>
    <w:multiLevelType w:val="hybridMultilevel"/>
    <w:tmpl w:val="9F089E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624D1"/>
    <w:multiLevelType w:val="hybridMultilevel"/>
    <w:tmpl w:val="1FCC313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497F"/>
    <w:multiLevelType w:val="hybridMultilevel"/>
    <w:tmpl w:val="C4E4EA6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92A0A"/>
    <w:multiLevelType w:val="hybridMultilevel"/>
    <w:tmpl w:val="5F78D4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B415D"/>
    <w:multiLevelType w:val="hybridMultilevel"/>
    <w:tmpl w:val="A70ADD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3DE2"/>
    <w:multiLevelType w:val="hybridMultilevel"/>
    <w:tmpl w:val="AECAEB36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574C8"/>
    <w:multiLevelType w:val="hybridMultilevel"/>
    <w:tmpl w:val="CD4C680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D27D4"/>
    <w:multiLevelType w:val="hybridMultilevel"/>
    <w:tmpl w:val="EB6AC270"/>
    <w:lvl w:ilvl="0" w:tplc="3D80E18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3931728"/>
    <w:multiLevelType w:val="hybridMultilevel"/>
    <w:tmpl w:val="339AF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85482">
    <w:abstractNumId w:val="10"/>
  </w:num>
  <w:num w:numId="2" w16cid:durableId="1857495307">
    <w:abstractNumId w:val="6"/>
  </w:num>
  <w:num w:numId="3" w16cid:durableId="1840462903">
    <w:abstractNumId w:val="2"/>
  </w:num>
  <w:num w:numId="4" w16cid:durableId="1889681286">
    <w:abstractNumId w:val="5"/>
  </w:num>
  <w:num w:numId="5" w16cid:durableId="390618535">
    <w:abstractNumId w:val="9"/>
  </w:num>
  <w:num w:numId="6" w16cid:durableId="1927154003">
    <w:abstractNumId w:val="0"/>
  </w:num>
  <w:num w:numId="7" w16cid:durableId="1325283107">
    <w:abstractNumId w:val="3"/>
  </w:num>
  <w:num w:numId="8" w16cid:durableId="1364359257">
    <w:abstractNumId w:val="7"/>
  </w:num>
  <w:num w:numId="9" w16cid:durableId="1191148341">
    <w:abstractNumId w:val="8"/>
  </w:num>
  <w:num w:numId="10" w16cid:durableId="14157387">
    <w:abstractNumId w:val="4"/>
  </w:num>
  <w:num w:numId="11" w16cid:durableId="179046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82ACE"/>
    <w:rsid w:val="000D4C11"/>
    <w:rsid w:val="00143E6D"/>
    <w:rsid w:val="002012D9"/>
    <w:rsid w:val="00357A1E"/>
    <w:rsid w:val="003671E8"/>
    <w:rsid w:val="003F4FD5"/>
    <w:rsid w:val="004A5DE0"/>
    <w:rsid w:val="00665FE8"/>
    <w:rsid w:val="0086207F"/>
    <w:rsid w:val="00962710"/>
    <w:rsid w:val="00A247A9"/>
    <w:rsid w:val="00B20681"/>
    <w:rsid w:val="00D227C0"/>
    <w:rsid w:val="00DB6FC5"/>
    <w:rsid w:val="00ED1874"/>
    <w:rsid w:val="00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082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14</cp:revision>
  <dcterms:created xsi:type="dcterms:W3CDTF">2022-11-15T09:53:00Z</dcterms:created>
  <dcterms:modified xsi:type="dcterms:W3CDTF">2025-07-18T12:34:00Z</dcterms:modified>
</cp:coreProperties>
</file>