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79273B">
        <w:rPr>
          <w:rFonts w:ascii="Arial" w:hAnsi="Arial" w:cs="Arial"/>
          <w:sz w:val="22"/>
        </w:rPr>
        <w:t>15</w:t>
      </w:r>
      <w:r w:rsidR="00A25A21">
        <w:rPr>
          <w:rFonts w:ascii="Arial" w:hAnsi="Arial" w:cs="Arial"/>
          <w:sz w:val="22"/>
        </w:rPr>
        <w:t>.</w:t>
      </w:r>
      <w:r w:rsidR="009C294E">
        <w:rPr>
          <w:rFonts w:ascii="Arial" w:hAnsi="Arial" w:cs="Arial"/>
          <w:sz w:val="22"/>
        </w:rPr>
        <w:t xml:space="preserve"> </w:t>
      </w:r>
      <w:r w:rsidR="000C5C44">
        <w:rPr>
          <w:rFonts w:ascii="Arial" w:hAnsi="Arial" w:cs="Arial"/>
          <w:sz w:val="22"/>
        </w:rPr>
        <w:t>1</w:t>
      </w:r>
      <w:r w:rsidR="003F1009">
        <w:rPr>
          <w:rFonts w:ascii="Arial" w:hAnsi="Arial" w:cs="Arial"/>
          <w:sz w:val="22"/>
        </w:rPr>
        <w:t>1</w:t>
      </w:r>
      <w:r w:rsidR="009C294E">
        <w:rPr>
          <w:rFonts w:ascii="Arial" w:hAnsi="Arial" w:cs="Arial"/>
          <w:sz w:val="22"/>
        </w:rPr>
        <w:t>.</w:t>
      </w:r>
      <w:r w:rsidR="007F3D3A">
        <w:rPr>
          <w:rFonts w:ascii="Arial" w:hAnsi="Arial" w:cs="Arial"/>
          <w:sz w:val="22"/>
        </w:rPr>
        <w:t xml:space="preserve"> 20</w:t>
      </w:r>
      <w:r w:rsidR="00A25A21">
        <w:rPr>
          <w:rFonts w:ascii="Arial" w:hAnsi="Arial" w:cs="Arial"/>
          <w:sz w:val="22"/>
        </w:rPr>
        <w:t>2</w:t>
      </w:r>
      <w:r w:rsidR="00F728FE">
        <w:rPr>
          <w:rFonts w:ascii="Arial" w:hAnsi="Arial" w:cs="Arial"/>
          <w:sz w:val="22"/>
        </w:rPr>
        <w:t>1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344D1B">
      <w:pPr>
        <w:spacing w:after="0" w:line="240" w:lineRule="auto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344D1B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344D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624D8C" w:rsidRPr="00624D8C" w:rsidRDefault="00624D8C" w:rsidP="00624D8C">
      <w:pPr>
        <w:framePr w:hSpace="141" w:wrap="around" w:vAnchor="text" w:hAnchor="text" w:y="1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624D8C">
        <w:rPr>
          <w:rFonts w:ascii="Arial" w:eastAsia="Times New Roman" w:hAnsi="Arial" w:cs="Arial"/>
          <w:i/>
          <w:sz w:val="22"/>
          <w:lang w:eastAsia="cs-CZ"/>
        </w:rPr>
        <w:t>Počet daňových exekutorů a počet daňových dlužníků podle jednotlivých ÚzP ke dni 21. 10. 2021</w:t>
      </w:r>
    </w:p>
    <w:p w:rsidR="00624D8C" w:rsidRPr="00624D8C" w:rsidRDefault="00624D8C" w:rsidP="00624D8C">
      <w:pPr>
        <w:framePr w:hSpace="141" w:wrap="around" w:vAnchor="text" w:hAnchor="text" w:y="1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i/>
          <w:sz w:val="22"/>
          <w:lang w:eastAsia="cs-CZ"/>
        </w:rPr>
      </w:pPr>
      <w:r w:rsidRPr="00624D8C">
        <w:rPr>
          <w:rFonts w:ascii="Arial" w:eastAsia="Times New Roman" w:hAnsi="Arial" w:cs="Arial"/>
          <w:i/>
          <w:sz w:val="22"/>
          <w:lang w:eastAsia="cs-CZ"/>
        </w:rPr>
        <w:t xml:space="preserve">Kategorizaci daňových nedoplatků FÚ pro </w:t>
      </w:r>
      <w:proofErr w:type="spellStart"/>
      <w:r w:rsidRPr="00624D8C">
        <w:rPr>
          <w:rFonts w:ascii="Arial" w:eastAsia="Times New Roman" w:hAnsi="Arial" w:cs="Arial"/>
          <w:i/>
          <w:sz w:val="22"/>
          <w:lang w:eastAsia="cs-CZ"/>
        </w:rPr>
        <w:t>JmK</w:t>
      </w:r>
      <w:proofErr w:type="spellEnd"/>
      <w:r w:rsidRPr="00624D8C">
        <w:rPr>
          <w:rFonts w:ascii="Arial" w:eastAsia="Times New Roman" w:hAnsi="Arial" w:cs="Arial"/>
          <w:i/>
          <w:sz w:val="22"/>
          <w:lang w:eastAsia="cs-CZ"/>
        </w:rPr>
        <w:t xml:space="preserve"> ke dni 8. 10. 2021.</w:t>
      </w:r>
    </w:p>
    <w:p w:rsidR="00230914" w:rsidRPr="002708E1" w:rsidRDefault="00F541D6" w:rsidP="002708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</w:t>
      </w:r>
      <w:r w:rsidR="00107FD2">
        <w:rPr>
          <w:rFonts w:ascii="Arial" w:hAnsi="Arial" w:cs="Arial"/>
          <w:b/>
          <w:color w:val="000000"/>
          <w:sz w:val="22"/>
        </w:rPr>
        <w:t xml:space="preserve"> pro Jihomoravský kraj </w:t>
      </w:r>
      <w:bookmarkStart w:id="0" w:name="_GoBack"/>
      <w:bookmarkEnd w:id="0"/>
      <w:r w:rsidRPr="009F670F">
        <w:rPr>
          <w:rFonts w:ascii="Arial" w:hAnsi="Arial" w:cs="Arial"/>
          <w:b/>
          <w:color w:val="000000"/>
          <w:sz w:val="22"/>
        </w:rPr>
        <w:t>poskytnul následující informace:</w:t>
      </w:r>
    </w:p>
    <w:p w:rsidR="00624D8C" w:rsidRDefault="00624D8C" w:rsidP="0079273B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  <w:lang w:eastAsia="cs-CZ"/>
        </w:rPr>
        <w:drawing>
          <wp:inline distT="0" distB="0" distL="0" distR="0" wp14:anchorId="65439831">
            <wp:extent cx="2646045" cy="2426335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1860"/>
        <w:gridCol w:w="1860"/>
        <w:gridCol w:w="1540"/>
        <w:gridCol w:w="2140"/>
      </w:tblGrid>
      <w:tr w:rsidR="00624D8C" w:rsidRPr="00624D8C" w:rsidTr="00624D8C">
        <w:trPr>
          <w:trHeight w:val="300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4D8C" w:rsidRPr="00624D8C" w:rsidRDefault="00624D8C" w:rsidP="00624D8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FÚ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cs-CZ"/>
              </w:rPr>
            </w:pPr>
            <w:proofErr w:type="gramStart"/>
            <w:r w:rsidRPr="00624D8C">
              <w:rPr>
                <w:rFonts w:ascii="Calibri" w:hAnsi="Calibri" w:cs="Calibri"/>
                <w:b/>
                <w:bCs/>
                <w:color w:val="000000"/>
                <w:szCs w:val="24"/>
                <w:lang w:eastAsia="cs-CZ"/>
              </w:rPr>
              <w:t>Od</w:t>
            </w:r>
            <w:proofErr w:type="gramEnd"/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cs-CZ"/>
              </w:rPr>
            </w:pPr>
            <w:proofErr w:type="gramStart"/>
            <w:r w:rsidRPr="00624D8C">
              <w:rPr>
                <w:rFonts w:ascii="Calibri" w:hAnsi="Calibri" w:cs="Calibri"/>
                <w:b/>
                <w:bCs/>
                <w:color w:val="000000"/>
                <w:szCs w:val="24"/>
                <w:lang w:eastAsia="cs-CZ"/>
              </w:rPr>
              <w:t>Do</w:t>
            </w:r>
            <w:proofErr w:type="gramEnd"/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b/>
                <w:bCs/>
                <w:color w:val="000000"/>
                <w:szCs w:val="24"/>
                <w:lang w:eastAsia="cs-CZ"/>
              </w:rPr>
              <w:t>Počet DS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b/>
                <w:bCs/>
                <w:color w:val="000000"/>
                <w:szCs w:val="24"/>
                <w:lang w:eastAsia="cs-CZ"/>
              </w:rPr>
              <w:t>Celková částka</w:t>
            </w:r>
          </w:p>
        </w:tc>
      </w:tr>
      <w:tr w:rsidR="00624D8C" w:rsidRPr="00624D8C" w:rsidTr="00624D8C">
        <w:trPr>
          <w:trHeight w:val="300"/>
        </w:trPr>
        <w:tc>
          <w:tcPr>
            <w:tcW w:w="1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24D8C" w:rsidRPr="00624D8C" w:rsidRDefault="00624D8C" w:rsidP="00624D8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FÚ pro Jihomoravský kraj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9 240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-640 315</w:t>
            </w:r>
          </w:p>
        </w:tc>
      </w:tr>
      <w:tr w:rsidR="00624D8C" w:rsidRPr="00624D8C" w:rsidTr="00624D8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D8C" w:rsidRPr="00624D8C" w:rsidRDefault="00624D8C" w:rsidP="00624D8C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-200,01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19 222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-10 734 282</w:t>
            </w:r>
          </w:p>
        </w:tc>
      </w:tr>
      <w:tr w:rsidR="00624D8C" w:rsidRPr="00624D8C" w:rsidTr="00624D8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D8C" w:rsidRPr="00624D8C" w:rsidRDefault="00624D8C" w:rsidP="00624D8C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-1 000,01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18 143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-58 316 227</w:t>
            </w:r>
          </w:p>
        </w:tc>
      </w:tr>
      <w:tr w:rsidR="00624D8C" w:rsidRPr="00624D8C" w:rsidTr="00624D8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D8C" w:rsidRPr="00624D8C" w:rsidRDefault="00624D8C" w:rsidP="00624D8C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-10 000,01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-20 000,00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3 103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-44 770 367</w:t>
            </w:r>
          </w:p>
        </w:tc>
      </w:tr>
      <w:tr w:rsidR="00624D8C" w:rsidRPr="00624D8C" w:rsidTr="00624D8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D8C" w:rsidRPr="00624D8C" w:rsidRDefault="00624D8C" w:rsidP="00624D8C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-20 000,01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5 793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-274 168 479</w:t>
            </w:r>
          </w:p>
        </w:tc>
      </w:tr>
      <w:tr w:rsidR="00624D8C" w:rsidRPr="00624D8C" w:rsidTr="00624D8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D8C" w:rsidRPr="00624D8C" w:rsidRDefault="00624D8C" w:rsidP="00624D8C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-100 000,01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-500 000,00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3 171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-715 959 766</w:t>
            </w:r>
          </w:p>
        </w:tc>
      </w:tr>
      <w:tr w:rsidR="00624D8C" w:rsidRPr="00624D8C" w:rsidTr="00624D8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D8C" w:rsidRPr="00624D8C" w:rsidRDefault="00624D8C" w:rsidP="00624D8C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-500 000,01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-1 000 000,00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670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-466 678 418</w:t>
            </w:r>
          </w:p>
        </w:tc>
      </w:tr>
      <w:tr w:rsidR="00624D8C" w:rsidRPr="00624D8C" w:rsidTr="00624D8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D8C" w:rsidRPr="00624D8C" w:rsidRDefault="00624D8C" w:rsidP="00624D8C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-1 000 000,01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-10 000 000,00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573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-1 387 819 191</w:t>
            </w:r>
          </w:p>
        </w:tc>
      </w:tr>
      <w:tr w:rsidR="00624D8C" w:rsidRPr="00624D8C" w:rsidTr="00624D8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D8C" w:rsidRPr="00624D8C" w:rsidRDefault="00624D8C" w:rsidP="00624D8C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-10 000 000,01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-100 000 000,00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-193 190 559</w:t>
            </w:r>
          </w:p>
        </w:tc>
      </w:tr>
      <w:tr w:rsidR="00624D8C" w:rsidRPr="00624D8C" w:rsidTr="00624D8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D8C" w:rsidRPr="00624D8C" w:rsidRDefault="00624D8C" w:rsidP="00624D8C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-100 000 000,01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color w:val="000000"/>
                <w:szCs w:val="24"/>
                <w:lang w:eastAsia="cs-CZ"/>
              </w:rPr>
              <w:t>0</w:t>
            </w:r>
          </w:p>
        </w:tc>
      </w:tr>
      <w:tr w:rsidR="00624D8C" w:rsidRPr="00624D8C" w:rsidTr="00624D8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D8C" w:rsidRPr="00624D8C" w:rsidRDefault="00624D8C" w:rsidP="00624D8C">
            <w:pPr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rPr>
                <w:rFonts w:ascii="Calibri" w:hAnsi="Calibri" w:cs="Calibri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szCs w:val="24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rPr>
                <w:rFonts w:ascii="Calibri" w:hAnsi="Calibri" w:cs="Calibri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szCs w:val="24"/>
                <w:lang w:eastAsia="cs-CZ"/>
              </w:rPr>
              <w:t>Celkem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szCs w:val="24"/>
                <w:lang w:eastAsia="cs-CZ"/>
              </w:rPr>
              <w:t>59 926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24D8C" w:rsidRPr="00624D8C" w:rsidRDefault="00624D8C" w:rsidP="00624D8C">
            <w:pPr>
              <w:spacing w:after="0" w:line="240" w:lineRule="auto"/>
              <w:jc w:val="right"/>
              <w:rPr>
                <w:rFonts w:ascii="Calibri" w:hAnsi="Calibri" w:cs="Calibri"/>
                <w:szCs w:val="24"/>
                <w:lang w:eastAsia="cs-CZ"/>
              </w:rPr>
            </w:pPr>
            <w:r w:rsidRPr="00624D8C">
              <w:rPr>
                <w:rFonts w:ascii="Calibri" w:hAnsi="Calibri" w:cs="Calibri"/>
                <w:szCs w:val="24"/>
                <w:lang w:eastAsia="cs-CZ"/>
              </w:rPr>
              <w:t>-3 152 277 603</w:t>
            </w:r>
          </w:p>
        </w:tc>
      </w:tr>
    </w:tbl>
    <w:p w:rsidR="00624D8C" w:rsidRPr="00624D8C" w:rsidRDefault="00624D8C" w:rsidP="00624D8C">
      <w:pPr>
        <w:spacing w:after="0"/>
        <w:jc w:val="both"/>
        <w:rPr>
          <w:rFonts w:ascii="Arial" w:eastAsia="Times New Roman" w:hAnsi="Arial" w:cs="Arial"/>
          <w:sz w:val="22"/>
          <w:lang w:eastAsia="cs-CZ"/>
        </w:rPr>
      </w:pPr>
    </w:p>
    <w:p w:rsidR="00624D8C" w:rsidRDefault="00624D8C" w:rsidP="0079273B">
      <w:pPr>
        <w:jc w:val="both"/>
        <w:rPr>
          <w:rFonts w:ascii="Arial" w:hAnsi="Arial" w:cs="Arial"/>
          <w:sz w:val="22"/>
        </w:rPr>
      </w:pPr>
    </w:p>
    <w:p w:rsidR="00A25A21" w:rsidRPr="00A25A21" w:rsidRDefault="0079273B" w:rsidP="00624D8C">
      <w:pPr>
        <w:jc w:val="both"/>
        <w:rPr>
          <w:rFonts w:ascii="Arial" w:hAnsi="Arial" w:cs="Arial"/>
          <w:sz w:val="22"/>
        </w:rPr>
      </w:pPr>
      <w:r w:rsidRPr="0079273B">
        <w:rPr>
          <w:rFonts w:ascii="Arial" w:hAnsi="Arial" w:cs="Arial"/>
          <w:sz w:val="22"/>
        </w:rPr>
        <w:t xml:space="preserve">                                                                </w:t>
      </w:r>
      <w:r w:rsidR="00624D8C">
        <w:rPr>
          <w:rFonts w:ascii="Arial" w:hAnsi="Arial" w:cs="Arial"/>
          <w:sz w:val="22"/>
        </w:rPr>
        <w:t xml:space="preserve">  </w:t>
      </w:r>
    </w:p>
    <w:sectPr w:rsidR="00A25A21" w:rsidRPr="00A25A21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F1561"/>
    <w:multiLevelType w:val="hybridMultilevel"/>
    <w:tmpl w:val="AA10C922"/>
    <w:lvl w:ilvl="0" w:tplc="FEEE94C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0C5C44"/>
    <w:rsid w:val="00107FD2"/>
    <w:rsid w:val="00110CC9"/>
    <w:rsid w:val="00110D93"/>
    <w:rsid w:val="00192B90"/>
    <w:rsid w:val="001A12C6"/>
    <w:rsid w:val="001B62D7"/>
    <w:rsid w:val="001C2F4C"/>
    <w:rsid w:val="001D0A57"/>
    <w:rsid w:val="001E4D24"/>
    <w:rsid w:val="00230914"/>
    <w:rsid w:val="002401EA"/>
    <w:rsid w:val="002708E1"/>
    <w:rsid w:val="00282363"/>
    <w:rsid w:val="002A598E"/>
    <w:rsid w:val="00307307"/>
    <w:rsid w:val="00344D1B"/>
    <w:rsid w:val="003643C6"/>
    <w:rsid w:val="003C14B0"/>
    <w:rsid w:val="003F1009"/>
    <w:rsid w:val="00472905"/>
    <w:rsid w:val="004A7B61"/>
    <w:rsid w:val="004C480E"/>
    <w:rsid w:val="004F06C4"/>
    <w:rsid w:val="00515658"/>
    <w:rsid w:val="00532720"/>
    <w:rsid w:val="005A4C8E"/>
    <w:rsid w:val="00624D8C"/>
    <w:rsid w:val="006424FD"/>
    <w:rsid w:val="00713F06"/>
    <w:rsid w:val="00714CF4"/>
    <w:rsid w:val="00725261"/>
    <w:rsid w:val="00737C9D"/>
    <w:rsid w:val="0079273B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C294E"/>
    <w:rsid w:val="009E1F30"/>
    <w:rsid w:val="009E48BB"/>
    <w:rsid w:val="009F670F"/>
    <w:rsid w:val="00A25A21"/>
    <w:rsid w:val="00A3199A"/>
    <w:rsid w:val="00A95871"/>
    <w:rsid w:val="00AB66D6"/>
    <w:rsid w:val="00B71E91"/>
    <w:rsid w:val="00B81F51"/>
    <w:rsid w:val="00BA7E3D"/>
    <w:rsid w:val="00BB17E4"/>
    <w:rsid w:val="00BB5D59"/>
    <w:rsid w:val="00C10945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728FE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F5EC4-D2AE-41E0-A637-A3AD30B4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2EA52-3068-4F5F-83E5-8DCEA651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32</cp:revision>
  <cp:lastPrinted>2015-03-09T10:55:00Z</cp:lastPrinted>
  <dcterms:created xsi:type="dcterms:W3CDTF">2016-03-08T05:43:00Z</dcterms:created>
  <dcterms:modified xsi:type="dcterms:W3CDTF">2021-11-15T08:24:00Z</dcterms:modified>
</cp:coreProperties>
</file>