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15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06.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20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9D30A1" w:rsidRPr="009D30A1" w:rsidRDefault="009D30A1" w:rsidP="009D3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J</w:t>
      </w:r>
      <w:r w:rsidRPr="009D30A1">
        <w:rPr>
          <w:rFonts w:ascii="Arial" w:eastAsia="Times New Roman" w:hAnsi="Arial" w:cs="Arial"/>
          <w:sz w:val="22"/>
          <w:lang w:eastAsia="cs-CZ"/>
        </w:rPr>
        <w:t>ako vlastník bytu jsem k dnešnímu dni již několik let neobdržela poštovní poukázku na zaplacení daně z nemovitosti, neobdržela jsem ji ani jinou doručovací formou.</w:t>
      </w:r>
    </w:p>
    <w:p w:rsidR="009D30A1" w:rsidRPr="009D30A1" w:rsidRDefault="009D30A1" w:rsidP="009D3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9D30A1">
        <w:rPr>
          <w:rFonts w:ascii="Arial" w:eastAsia="Times New Roman" w:hAnsi="Arial" w:cs="Arial"/>
          <w:sz w:val="22"/>
          <w:lang w:eastAsia="cs-CZ"/>
        </w:rPr>
        <w:t>Žádám Vás dle zákona 106/1999 Sb. o následující informace k výše uvedené bytové jednotce v osobním vlastnictví:</w:t>
      </w:r>
    </w:p>
    <w:p w:rsidR="009D30A1" w:rsidRPr="009D30A1" w:rsidRDefault="009D30A1" w:rsidP="009D3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9D30A1">
        <w:rPr>
          <w:rFonts w:ascii="Arial" w:eastAsia="Times New Roman" w:hAnsi="Arial" w:cs="Arial"/>
          <w:sz w:val="22"/>
          <w:lang w:eastAsia="cs-CZ"/>
        </w:rPr>
        <w:t>- o sdělení aktuální výše daně z nemovitosti,</w:t>
      </w:r>
    </w:p>
    <w:p w:rsidR="009D30A1" w:rsidRPr="009D30A1" w:rsidRDefault="009D30A1" w:rsidP="009D3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9D30A1">
        <w:rPr>
          <w:rFonts w:ascii="Arial" w:eastAsia="Times New Roman" w:hAnsi="Arial" w:cs="Arial"/>
          <w:sz w:val="22"/>
          <w:lang w:eastAsia="cs-CZ"/>
        </w:rPr>
        <w:t>- o sdělení případného nedoplatku daně z nemovitosti,</w:t>
      </w:r>
    </w:p>
    <w:p w:rsidR="00A25A21" w:rsidRPr="005A4C8E" w:rsidRDefault="009D30A1" w:rsidP="009D3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9D30A1">
        <w:rPr>
          <w:rFonts w:ascii="Arial" w:eastAsia="Times New Roman" w:hAnsi="Arial" w:cs="Arial"/>
          <w:sz w:val="22"/>
          <w:lang w:eastAsia="cs-CZ"/>
        </w:rPr>
        <w:t>- o vysvětlení z jakého důvodu jsem nebyla obeslána standartním způsobem.“</w:t>
      </w:r>
    </w:p>
    <w:p w:rsidR="00A25A21" w:rsidRDefault="00F541D6" w:rsidP="009D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9D30A1" w:rsidRPr="00FB1A4E" w:rsidRDefault="009D30A1" w:rsidP="009D30A1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Žadateli byly sděleny všechny požadované informace a dále, že z</w:t>
      </w:r>
      <w:r w:rsidRPr="00FB1A4E">
        <w:rPr>
          <w:rFonts w:ascii="Arial" w:hAnsi="Arial" w:cs="Arial"/>
          <w:sz w:val="22"/>
        </w:rPr>
        <w:t xml:space="preserve">asílání složenek nebo oznámení o splatnosti daně je služba navíc, Finanční správě ji neukládá žádný předpis. Povinnost platit daň v termínech daných zákonem č. 338/1992 Sb., o dani z nemovitých věcí, v účinném znění, nebo daňovým řádem (zákon č. 280/2009 Sb., daňový řád, v účinném znění), nevyplývá ze složenky, ale z daňového řízení vedeného podle výše uvedených předpisů. </w:t>
      </w:r>
    </w:p>
    <w:p w:rsidR="00A25A21" w:rsidRPr="00A25A21" w:rsidRDefault="00A25A21" w:rsidP="009D30A1">
      <w:pPr>
        <w:spacing w:line="240" w:lineRule="auto"/>
        <w:rPr>
          <w:rFonts w:ascii="Arial" w:hAnsi="Arial" w:cs="Arial"/>
          <w:sz w:val="22"/>
        </w:rPr>
      </w:pPr>
    </w:p>
    <w:p w:rsidR="00A25A21" w:rsidRPr="00A25A21" w:rsidRDefault="00A25A21" w:rsidP="00A25A21">
      <w:pPr>
        <w:rPr>
          <w:rFonts w:ascii="Arial" w:hAnsi="Arial" w:cs="Arial"/>
          <w:sz w:val="22"/>
        </w:rPr>
      </w:pPr>
    </w:p>
    <w:p w:rsidR="00A25A21" w:rsidRDefault="00A25A21" w:rsidP="00A25A21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  <w:bookmarkStart w:id="0" w:name="_GoBack"/>
      <w:bookmarkEnd w:id="0"/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D30A1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8190-9DB2-41E5-BBF6-9CD199D7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21</cp:revision>
  <cp:lastPrinted>2015-03-09T10:55:00Z</cp:lastPrinted>
  <dcterms:created xsi:type="dcterms:W3CDTF">2016-03-08T05:43:00Z</dcterms:created>
  <dcterms:modified xsi:type="dcterms:W3CDTF">2020-06-15T07:50:00Z</dcterms:modified>
</cp:coreProperties>
</file>