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náměstí Svobody 4, 602 00  Brno</w:t>
      </w: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D65009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Brně dne 25</w:t>
      </w:r>
      <w:r w:rsidR="00E666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="00E666C8">
        <w:rPr>
          <w:rFonts w:ascii="Arial" w:hAnsi="Arial" w:cs="Arial"/>
        </w:rPr>
        <w:t>. 201</w:t>
      </w:r>
      <w:r>
        <w:rPr>
          <w:rFonts w:ascii="Arial" w:hAnsi="Arial" w:cs="Arial"/>
        </w:rPr>
        <w:t>8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D65009" w:rsidRDefault="00D65009" w:rsidP="00D65009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Peněžní toky z ČR a peněžní toky do ČR (příjmy do státního rozpočtu České republiky) v rámci Zvláštního režimu jednoho správního místa na základě ustanovení § 110a odst. 1 písm. b) režim Evropské unie dle zákona č. 235/2004 Sb., od ledna 2015 až do dubna 2018 a to v členění dle jednotlivých členských států a měsíců. </w:t>
      </w:r>
    </w:p>
    <w:p w:rsidR="00D65009" w:rsidRDefault="00D65009" w:rsidP="00D65009">
      <w:pPr>
        <w:pStyle w:val="Bezmezer"/>
        <w:jc w:val="both"/>
        <w:rPr>
          <w:rFonts w:ascii="Arial" w:hAnsi="Arial" w:cs="Arial"/>
          <w:i/>
        </w:rPr>
      </w:pPr>
    </w:p>
    <w:p w:rsidR="00D65009" w:rsidRDefault="00D65009" w:rsidP="00D65009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Výše inkasa ČR (příjmy do státního rozpočtu České republiky) v rámci Zvláštního režimu jednoho správního místa na základě ustanovení § 110a odst. 1 písm. a) režim mimo Evropskou unii dle zákona č. 235/2004 Sb., od ledna 2015 až do dubna 2018 </w:t>
      </w:r>
      <w:r w:rsidR="002A7624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>a to v členění dle jednotlivých států a roků.</w:t>
      </w:r>
    </w:p>
    <w:p w:rsidR="00D65009" w:rsidRDefault="00D65009" w:rsidP="00D65009">
      <w:pPr>
        <w:pStyle w:val="Bezmezer"/>
        <w:jc w:val="both"/>
        <w:rPr>
          <w:rFonts w:ascii="Arial" w:hAnsi="Arial" w:cs="Arial"/>
          <w:i/>
        </w:rPr>
      </w:pPr>
    </w:p>
    <w:p w:rsidR="00D65009" w:rsidRDefault="00D65009" w:rsidP="00D65009">
      <w:pPr>
        <w:pStyle w:val="Bezmezer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Dále žádám o poskytnutí informací o příjmech do státního rozpočtu, které plynuly České republice s ohledem na ustanovení §88 zákona č. 235/2004 Sb., o dani z přidané hodnoty, ve znění účinném do 31. 12. 2014 od května roku 2004 </w:t>
      </w:r>
      <w:r w:rsidR="002A7624">
        <w:rPr>
          <w:rFonts w:ascii="Arial" w:hAnsi="Arial" w:cs="Arial"/>
          <w:i/>
        </w:rPr>
        <w:t xml:space="preserve">               </w:t>
      </w:r>
      <w:r>
        <w:rPr>
          <w:rFonts w:ascii="Arial" w:hAnsi="Arial" w:cs="Arial"/>
          <w:i/>
        </w:rPr>
        <w:t>do prosince 2014 a to v členění dle jednotlivých států a roků.</w:t>
      </w:r>
    </w:p>
    <w:p w:rsidR="00E666C8" w:rsidRDefault="00E666C8" w:rsidP="00E666C8">
      <w:pPr>
        <w:pStyle w:val="Bezmezer"/>
        <w:jc w:val="right"/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3C660D" w:rsidRPr="00BF3CDB" w:rsidTr="00540F49">
        <w:tc>
          <w:tcPr>
            <w:tcW w:w="9211" w:type="dxa"/>
            <w:shd w:val="clear" w:color="auto" w:fill="auto"/>
          </w:tcPr>
          <w:p w:rsidR="003C660D" w:rsidRPr="00BF3CDB" w:rsidRDefault="003C660D" w:rsidP="00540F49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3C660D" w:rsidRDefault="003C660D" w:rsidP="00540F49">
            <w:pPr>
              <w:pStyle w:val="Bezmezer"/>
              <w:jc w:val="both"/>
              <w:rPr>
                <w:rFonts w:ascii="Arial" w:hAnsi="Arial" w:cs="Arial"/>
              </w:rPr>
            </w:pPr>
            <w:r w:rsidRPr="00EA34A7">
              <w:rPr>
                <w:rFonts w:ascii="Arial" w:hAnsi="Arial" w:cs="Arial"/>
                <w:b/>
              </w:rPr>
              <w:t>ad 1)</w:t>
            </w:r>
            <w:r>
              <w:rPr>
                <w:rFonts w:ascii="Arial" w:hAnsi="Arial" w:cs="Arial"/>
              </w:rPr>
              <w:t xml:space="preserve"> V rámci Zvláštního režimu jednoho správního místa na základě ustanovení § 110a     odst. 1 písm. b) režim Evropské unie dle z. č. 235/2004 Sb., o dani z přidané hodnoty,        ve znění pozdějších předpisů (dále jen „z. č. 235/2004 Sb.“), má povinný subjekt v současné době k dispozici  </w:t>
            </w:r>
          </w:p>
          <w:p w:rsidR="003C660D" w:rsidRDefault="003C660D" w:rsidP="003C660D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výši plateb odeslaných do EU od roku 2015 do  30. 4. 2018 – celková suma za uvedené období činí 14 697 395,35 EUR.              </w:t>
            </w:r>
          </w:p>
          <w:p w:rsidR="003C660D" w:rsidRPr="003C660D" w:rsidRDefault="003C660D" w:rsidP="00540F49">
            <w:pPr>
              <w:pStyle w:val="Bezmezer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3C660D">
              <w:rPr>
                <w:rFonts w:ascii="Arial" w:hAnsi="Arial" w:cs="Arial"/>
              </w:rPr>
              <w:t>výši plateb přijatých z EU od roku 2015 do 30. 4. 2018 – celková suma za uvedené období činí 88 311 998,80 EUR.</w:t>
            </w:r>
          </w:p>
          <w:p w:rsidR="003C660D" w:rsidRPr="00BF3CDB" w:rsidRDefault="003C660D" w:rsidP="00540F49">
            <w:pPr>
              <w:pStyle w:val="Bezmezer"/>
              <w:ind w:left="708"/>
              <w:jc w:val="both"/>
              <w:rPr>
                <w:rFonts w:ascii="Arial" w:hAnsi="Arial" w:cs="Arial"/>
              </w:rPr>
            </w:pPr>
          </w:p>
        </w:tc>
      </w:tr>
      <w:tr w:rsidR="003C660D" w:rsidRPr="00A374B1" w:rsidTr="00540F49">
        <w:tc>
          <w:tcPr>
            <w:tcW w:w="9211" w:type="dxa"/>
            <w:shd w:val="clear" w:color="auto" w:fill="auto"/>
          </w:tcPr>
          <w:p w:rsidR="002A7624" w:rsidRPr="00494DBA" w:rsidRDefault="002A7624" w:rsidP="002A7624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4A7">
              <w:rPr>
                <w:rFonts w:ascii="Arial" w:hAnsi="Arial" w:cs="Arial"/>
                <w:b/>
                <w:sz w:val="22"/>
                <w:szCs w:val="22"/>
              </w:rPr>
              <w:t>ad 2)</w:t>
            </w:r>
            <w:r w:rsidRPr="00EE78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4DBA">
              <w:rPr>
                <w:rFonts w:ascii="Arial" w:hAnsi="Arial" w:cs="Arial"/>
                <w:sz w:val="22"/>
                <w:szCs w:val="22"/>
              </w:rPr>
              <w:t>Zvláštní režim jednoho správního místa (dále jen „MOSS“) zahrnuje podle § 110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94DBA">
              <w:rPr>
                <w:rFonts w:ascii="Arial" w:hAnsi="Arial" w:cs="Arial"/>
                <w:sz w:val="22"/>
                <w:szCs w:val="22"/>
              </w:rPr>
              <w:t xml:space="preserve"> zákona č. 235/2004 Sb., režim mimo Evropskou unii a režim Evropské unie.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494DBA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. č. 235/2004 Sb.</w:t>
            </w:r>
            <w:r w:rsidRPr="00494DBA">
              <w:rPr>
                <w:rFonts w:ascii="Arial" w:hAnsi="Arial" w:cs="Arial"/>
                <w:sz w:val="22"/>
                <w:szCs w:val="22"/>
              </w:rPr>
              <w:t xml:space="preserve"> pro oba režimu obsahuje společná ustanovení. Mezi společná ustanovení náleží též i ustanovení § 110e </w:t>
            </w:r>
            <w:r>
              <w:rPr>
                <w:rFonts w:ascii="Arial" w:hAnsi="Arial" w:cs="Arial"/>
                <w:sz w:val="22"/>
                <w:szCs w:val="22"/>
              </w:rPr>
              <w:t>z. č. 235/2004 Sb.</w:t>
            </w:r>
            <w:r w:rsidRPr="00494DBA">
              <w:rPr>
                <w:rFonts w:ascii="Arial" w:hAnsi="Arial" w:cs="Arial"/>
                <w:sz w:val="22"/>
                <w:szCs w:val="22"/>
              </w:rPr>
              <w:t>, které upravuje způsob placení daně.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494DBA">
              <w:rPr>
                <w:rFonts w:ascii="Arial" w:hAnsi="Arial" w:cs="Arial"/>
                <w:sz w:val="22"/>
                <w:szCs w:val="22"/>
              </w:rPr>
              <w:t>zn.</w:t>
            </w:r>
            <w:r>
              <w:rPr>
                <w:rFonts w:ascii="Arial" w:hAnsi="Arial" w:cs="Arial"/>
                <w:sz w:val="22"/>
                <w:szCs w:val="22"/>
              </w:rPr>
              <w:t>, že</w:t>
            </w:r>
            <w:r w:rsidRPr="00494DBA">
              <w:rPr>
                <w:rFonts w:ascii="Arial" w:hAnsi="Arial" w:cs="Arial"/>
                <w:sz w:val="22"/>
                <w:szCs w:val="22"/>
              </w:rPr>
              <w:t xml:space="preserve"> není rozdíl v placení u subjektů registrovaných v MOSS,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4DBA">
              <w:rPr>
                <w:rFonts w:ascii="Arial" w:hAnsi="Arial" w:cs="Arial"/>
                <w:sz w:val="22"/>
                <w:szCs w:val="22"/>
              </w:rPr>
              <w:t xml:space="preserve"> kteří jsou usazeni v EU nebo nejsou usazeni v EU.  Lhůta pro převod peněz ze státu identifikace do státu spotřeby je stejná jak u subjektů z EU tak mimo EU neboť činí podle </w:t>
            </w: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494DBA">
              <w:rPr>
                <w:rFonts w:ascii="Arial" w:hAnsi="Arial" w:cs="Arial"/>
                <w:sz w:val="22"/>
                <w:szCs w:val="22"/>
              </w:rPr>
              <w:t xml:space="preserve">l. 41 a 46 Nařízení Rady (EU) č. </w:t>
            </w:r>
            <w:hyperlink r:id="rId7" w:history="1">
              <w:r w:rsidRPr="00494DB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904/2010</w:t>
              </w:r>
            </w:hyperlink>
            <w:r w:rsidRPr="00494DBA">
              <w:rPr>
                <w:rFonts w:ascii="Arial" w:hAnsi="Arial" w:cs="Arial"/>
                <w:sz w:val="22"/>
                <w:szCs w:val="22"/>
              </w:rPr>
              <w:t xml:space="preserve"> deset dnů od konce měsíce, ve kterém byla platba obdržena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94DBA">
              <w:rPr>
                <w:rFonts w:ascii="Arial" w:hAnsi="Arial" w:cs="Arial"/>
                <w:sz w:val="22"/>
                <w:szCs w:val="22"/>
              </w:rPr>
              <w:t xml:space="preserve">a to na účet určený státem spotřeby. Pokud do MOSS registruje čínskou společnost jako stát identifikace například Německo s tím, že tento subjekt bude poskytovat služby v MOSS s místem plnění v České republice, pak platby přijaté z Německa od tohoto subjektu jsou zasílány na stejný účet České republiky jako platby od plátců se sídlem v Německu </w:t>
            </w:r>
            <w:r w:rsidRPr="00494DBA">
              <w:rPr>
                <w:rFonts w:ascii="Arial" w:hAnsi="Arial" w:cs="Arial"/>
                <w:sz w:val="22"/>
                <w:szCs w:val="22"/>
              </w:rPr>
              <w:lastRenderedPageBreak/>
              <w:t>registrovaných v MOSS. S ohledem na tuto skutečnost neeviduje Česká republika samostatně platby v členění od subjektů z EU a mimo EU, a proto Vám nejsme schopni sdělit informace</w:t>
            </w:r>
            <w:r>
              <w:rPr>
                <w:rFonts w:ascii="Arial" w:hAnsi="Arial" w:cs="Arial"/>
                <w:sz w:val="22"/>
                <w:szCs w:val="22"/>
              </w:rPr>
              <w:t xml:space="preserve"> ve Vámi požadovaném rozsahu.</w:t>
            </w:r>
          </w:p>
          <w:p w:rsidR="002A7624" w:rsidRDefault="002A7624" w:rsidP="002A7624">
            <w:pPr>
              <w:jc w:val="both"/>
              <w:rPr>
                <w:rFonts w:ascii="Arial" w:hAnsi="Arial" w:cs="Arial"/>
                <w:b/>
              </w:rPr>
            </w:pPr>
          </w:p>
          <w:p w:rsidR="002A7624" w:rsidRDefault="002A7624" w:rsidP="002A7624">
            <w:pPr>
              <w:jc w:val="both"/>
              <w:rPr>
                <w:rFonts w:ascii="Arial" w:hAnsi="Arial" w:cs="Arial"/>
              </w:rPr>
            </w:pPr>
            <w:r w:rsidRPr="00667D5B">
              <w:rPr>
                <w:rFonts w:ascii="Arial" w:hAnsi="Arial" w:cs="Arial"/>
                <w:b/>
              </w:rPr>
              <w:t>ad 3)</w:t>
            </w:r>
            <w:r>
              <w:rPr>
                <w:rFonts w:ascii="Arial" w:hAnsi="Arial" w:cs="Arial"/>
              </w:rPr>
              <w:t xml:space="preserve"> V rámci Zvláštního režimu pro poskytnutí elektronicky poskytovaných služeb,             na základě ustanovení § 88 z. č. 235/2004 Sb., ve znění účinném do 31. 12. 2014,             má povinný subjekt k dispozici výši plateb přijatých z EU pouze v členění dle jednotlivých kalendářních roků, které plynuly do státního rozpočtu ČR za období od r. 2010</w:t>
            </w:r>
            <w:r w:rsidR="00253A99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– 31. 12. 2014 – celková suma za uvedená období činila 135 064 181,63 Kč. </w:t>
            </w:r>
          </w:p>
          <w:p w:rsidR="002A7624" w:rsidRPr="00A374B1" w:rsidRDefault="002A7624" w:rsidP="00540F49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5FC"/>
    <w:multiLevelType w:val="hybridMultilevel"/>
    <w:tmpl w:val="BFA6C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751"/>
    <w:multiLevelType w:val="hybridMultilevel"/>
    <w:tmpl w:val="A0A6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1A2E15"/>
    <w:rsid w:val="00240D0F"/>
    <w:rsid w:val="00253A99"/>
    <w:rsid w:val="002A7624"/>
    <w:rsid w:val="00384095"/>
    <w:rsid w:val="00385914"/>
    <w:rsid w:val="003C660D"/>
    <w:rsid w:val="009F46AC"/>
    <w:rsid w:val="00B417C0"/>
    <w:rsid w:val="00C0781B"/>
    <w:rsid w:val="00D65009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C660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660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3C660D"/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C660D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3C660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3C660D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spi://module='EU'&amp;link='32010R0904%2523'&amp;ucin-k-dni='30.12.9999'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5B59-CA27-4584-8E3B-32E2EFA4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2018-05-25T07:50:00Z</cp:lastPrinted>
  <dcterms:created xsi:type="dcterms:W3CDTF">2018-06-04T13:06:00Z</dcterms:created>
  <dcterms:modified xsi:type="dcterms:W3CDTF">2018-06-04T13:06:00Z</dcterms:modified>
</cp:coreProperties>
</file>