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2. 8.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p w:rsidR="00E666C8" w:rsidRDefault="00A0717B" w:rsidP="00A0717B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jakých kritérií byli vybíráni soudní exekutoři/exekutorské úřady, kterým byly předány k vymáhání daňové nedoplatky v souladu se zněním § 175 odst. 1                      z. č. 280/2009 Sb., daňový řád, ve znění pozdějších předpisů za posledních pět let.</w:t>
      </w:r>
    </w:p>
    <w:p w:rsidR="00A0717B" w:rsidRPr="00A0717B" w:rsidRDefault="00A0717B" w:rsidP="00A0717B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Jaká byla v procentuálním vyjádření úspěšnost vymožených řízení ve vztahu k celkovému počtu předaných řízení jednotlivě za roky 2012 </w:t>
      </w:r>
      <w:r w:rsidR="000F274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2016</w:t>
      </w:r>
      <w:r w:rsidR="000F27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0F2745" w:rsidTr="00B06FD9">
        <w:tc>
          <w:tcPr>
            <w:tcW w:w="817" w:type="dxa"/>
          </w:tcPr>
          <w:p w:rsidR="000F2745" w:rsidRDefault="000F2745" w:rsidP="00E666C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 1)</w:t>
            </w:r>
          </w:p>
        </w:tc>
        <w:tc>
          <w:tcPr>
            <w:tcW w:w="8395" w:type="dxa"/>
          </w:tcPr>
          <w:p w:rsidR="000F2745" w:rsidRDefault="000F2745" w:rsidP="00B06FD9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výběru konkrétního soudního exekutora povinný subjekt využívá seznamu soudních exekutorů, který je uveřejněn na internetových stránkách Exekutorské komory České republiky, s přihlédnutím k obvodu jeho působnosti.</w:t>
            </w:r>
          </w:p>
          <w:p w:rsidR="00B06FD9" w:rsidRDefault="00B06FD9" w:rsidP="00B06FD9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0F2745" w:rsidTr="00B06FD9">
        <w:tc>
          <w:tcPr>
            <w:tcW w:w="817" w:type="dxa"/>
          </w:tcPr>
          <w:p w:rsidR="000F2745" w:rsidRDefault="000F2745" w:rsidP="00E666C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 2)</w:t>
            </w:r>
          </w:p>
        </w:tc>
        <w:tc>
          <w:tcPr>
            <w:tcW w:w="8395" w:type="dxa"/>
          </w:tcPr>
          <w:p w:rsidR="000F2745" w:rsidRDefault="000F2745" w:rsidP="00B06FD9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dotazované období byl v rámci povinného subjektu podán pouze </w:t>
            </w:r>
            <w:r w:rsidR="00B06FD9">
              <w:rPr>
                <w:rFonts w:ascii="Arial" w:hAnsi="Arial" w:cs="Arial"/>
              </w:rPr>
              <w:t>jeden</w:t>
            </w:r>
            <w:r>
              <w:rPr>
                <w:rFonts w:ascii="Arial" w:hAnsi="Arial" w:cs="Arial"/>
              </w:rPr>
              <w:t xml:space="preserve"> návrh na výkon rozhodnutí prostřednictvím soudního exekutora a to v r. 2016</w:t>
            </w:r>
            <w:r w:rsidR="00B06FD9">
              <w:rPr>
                <w:rFonts w:ascii="Arial" w:hAnsi="Arial" w:cs="Arial"/>
              </w:rPr>
              <w:t xml:space="preserve">. Tento </w:t>
            </w:r>
            <w:proofErr w:type="gramStart"/>
            <w:r w:rsidR="00B06FD9">
              <w:rPr>
                <w:rFonts w:ascii="Arial" w:hAnsi="Arial" w:cs="Arial"/>
              </w:rPr>
              <w:t xml:space="preserve">návrh  </w:t>
            </w:r>
            <w:r>
              <w:rPr>
                <w:rFonts w:ascii="Arial" w:hAnsi="Arial" w:cs="Arial"/>
              </w:rPr>
              <w:t>byl</w:t>
            </w:r>
            <w:proofErr w:type="gramEnd"/>
            <w:r>
              <w:rPr>
                <w:rFonts w:ascii="Arial" w:hAnsi="Arial" w:cs="Arial"/>
              </w:rPr>
              <w:t xml:space="preserve"> následně </w:t>
            </w:r>
            <w:r w:rsidR="00B06FD9">
              <w:rPr>
                <w:rFonts w:ascii="Arial" w:hAnsi="Arial" w:cs="Arial"/>
              </w:rPr>
              <w:t xml:space="preserve">zamítnut </w:t>
            </w:r>
            <w:r>
              <w:rPr>
                <w:rFonts w:ascii="Arial" w:hAnsi="Arial" w:cs="Arial"/>
              </w:rPr>
              <w:t xml:space="preserve">ze strany soudního exekutora </w:t>
            </w:r>
            <w:r w:rsidR="00B06FD9">
              <w:rPr>
                <w:rFonts w:ascii="Arial" w:hAnsi="Arial" w:cs="Arial"/>
              </w:rPr>
              <w:t>a to</w:t>
            </w:r>
            <w:r>
              <w:rPr>
                <w:rFonts w:ascii="Arial" w:hAnsi="Arial" w:cs="Arial"/>
              </w:rPr>
              <w:t xml:space="preserve"> z procesních důvodů </w:t>
            </w:r>
            <w:r w:rsidR="00B06FD9">
              <w:rPr>
                <w:rFonts w:ascii="Arial" w:hAnsi="Arial" w:cs="Arial"/>
              </w:rPr>
              <w:t>na straně poddlužníka.</w:t>
            </w:r>
          </w:p>
        </w:tc>
      </w:tr>
    </w:tbl>
    <w:p w:rsidR="00384095" w:rsidRDefault="00384095" w:rsidP="00E666C8">
      <w:pPr>
        <w:pStyle w:val="Bezmezer"/>
        <w:rPr>
          <w:rFonts w:ascii="Arial" w:hAnsi="Arial" w:cs="Arial"/>
        </w:rPr>
      </w:pPr>
    </w:p>
    <w:sectPr w:rsidR="0038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9B6D8B"/>
    <w:multiLevelType w:val="hybridMultilevel"/>
    <w:tmpl w:val="8FEE1F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0F2745"/>
    <w:rsid w:val="001A1B41"/>
    <w:rsid w:val="00384095"/>
    <w:rsid w:val="00385914"/>
    <w:rsid w:val="009F46AC"/>
    <w:rsid w:val="00A0717B"/>
    <w:rsid w:val="00B06FD9"/>
    <w:rsid w:val="00B417C0"/>
    <w:rsid w:val="00CA428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0742-DB71-4E32-821A-29AADCB8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2017-08-02T07:28:00Z</cp:lastPrinted>
  <dcterms:created xsi:type="dcterms:W3CDTF">2017-08-02T08:51:00Z</dcterms:created>
  <dcterms:modified xsi:type="dcterms:W3CDTF">2017-08-02T08:51:00Z</dcterms:modified>
</cp:coreProperties>
</file>