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A585C" w14:textId="77777777" w:rsidR="00984235" w:rsidRPr="00D610DA" w:rsidRDefault="00984235" w:rsidP="00984235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14:paraId="399CA6F3" w14:textId="77777777" w:rsidR="00984235" w:rsidRPr="0095657B" w:rsidRDefault="00984235" w:rsidP="00984235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14:paraId="49BD96D6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 svobodném přístupu k informacím, ve znění pozdějších předpisů (dále jen „</w:t>
      </w:r>
      <w:proofErr w:type="spellStart"/>
      <w:r w:rsidRPr="009F670F">
        <w:rPr>
          <w:rFonts w:ascii="Arial" w:hAnsi="Arial" w:cs="Arial"/>
          <w:sz w:val="22"/>
        </w:rPr>
        <w:t>InfZ</w:t>
      </w:r>
      <w:proofErr w:type="spellEnd"/>
      <w:r w:rsidRPr="009F670F">
        <w:rPr>
          <w:rFonts w:ascii="Arial" w:hAnsi="Arial" w:cs="Arial"/>
          <w:sz w:val="22"/>
        </w:rPr>
        <w:t>“), níže uvedené infor</w:t>
      </w:r>
      <w:r>
        <w:rPr>
          <w:rFonts w:ascii="Arial" w:hAnsi="Arial" w:cs="Arial"/>
          <w:sz w:val="22"/>
        </w:rPr>
        <w:t>mace:</w:t>
      </w:r>
    </w:p>
    <w:p w14:paraId="07B3AAB8" w14:textId="77777777" w:rsidR="00984235" w:rsidRDefault="00984235" w:rsidP="00984235">
      <w:pPr>
        <w:spacing w:after="0"/>
        <w:jc w:val="both"/>
        <w:rPr>
          <w:rFonts w:ascii="Arial" w:hAnsi="Arial" w:cs="Arial"/>
          <w:sz w:val="22"/>
        </w:rPr>
      </w:pPr>
    </w:p>
    <w:p w14:paraId="3776FD50" w14:textId="77777777" w:rsidR="00C70C5B" w:rsidRDefault="00984235" w:rsidP="006E5D3D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 xml:space="preserve">Žadatel uvedl: </w:t>
      </w:r>
    </w:p>
    <w:p w14:paraId="56A2ECB5" w14:textId="26A8DEC5" w:rsidR="006E5D3D" w:rsidRPr="00C70C5B" w:rsidRDefault="00C70C5B" w:rsidP="006E5D3D">
      <w:pPr>
        <w:spacing w:after="0"/>
        <w:jc w:val="both"/>
        <w:rPr>
          <w:rFonts w:ascii="Arial" w:hAnsi="Arial" w:cs="Arial"/>
          <w:sz w:val="22"/>
        </w:rPr>
      </w:pPr>
      <w:r w:rsidRPr="00C70C5B">
        <w:rPr>
          <w:rFonts w:ascii="Arial" w:hAnsi="Arial" w:cs="Arial"/>
          <w:i/>
          <w:iCs/>
          <w:sz w:val="22"/>
        </w:rPr>
        <w:t xml:space="preserve"> „Jsem povinna finančnímu úřadu do daňového přiznání uvést hodnotu těch darů v Kč</w:t>
      </w:r>
      <w:r w:rsidRPr="00C70C5B">
        <w:rPr>
          <w:rFonts w:ascii="Arial" w:hAnsi="Arial" w:cs="Arial"/>
          <w:sz w:val="22"/>
        </w:rPr>
        <w:t>?“</w:t>
      </w:r>
    </w:p>
    <w:p w14:paraId="4C28E757" w14:textId="01A11EC3" w:rsidR="00C70C5B" w:rsidRPr="00C70C5B" w:rsidRDefault="00C70C5B" w:rsidP="006E5D3D">
      <w:pPr>
        <w:spacing w:after="0"/>
        <w:jc w:val="both"/>
        <w:rPr>
          <w:rFonts w:ascii="Arial" w:hAnsi="Arial" w:cs="Arial"/>
          <w:b/>
          <w:bCs/>
          <w:sz w:val="22"/>
        </w:rPr>
      </w:pPr>
      <w:r w:rsidRPr="00C70C5B">
        <w:rPr>
          <w:rFonts w:ascii="Arial" w:hAnsi="Arial" w:cs="Arial"/>
          <w:sz w:val="22"/>
        </w:rPr>
        <w:t xml:space="preserve">Pozn. jednalo se o dary z potravinové sbírky Diecézní charity Brno </w:t>
      </w:r>
    </w:p>
    <w:p w14:paraId="585F6754" w14:textId="3053801F" w:rsidR="005E72F6" w:rsidRDefault="00984235">
      <w:pPr>
        <w:rPr>
          <w:rFonts w:ascii="Arial" w:hAnsi="Arial" w:cs="Arial"/>
          <w:b/>
          <w:bCs/>
          <w:sz w:val="22"/>
        </w:rPr>
      </w:pPr>
      <w:r w:rsidRPr="00984235">
        <w:rPr>
          <w:rFonts w:ascii="Arial" w:hAnsi="Arial" w:cs="Arial"/>
          <w:b/>
          <w:bCs/>
          <w:sz w:val="22"/>
        </w:rPr>
        <w:t>Povinný subjekt poskytl informaci:</w:t>
      </w:r>
    </w:p>
    <w:p w14:paraId="33D7ED2D" w14:textId="77777777" w:rsidR="00C70C5B" w:rsidRPr="00C70C5B" w:rsidRDefault="00C70C5B" w:rsidP="00C70C5B">
      <w:pPr>
        <w:jc w:val="both"/>
        <w:rPr>
          <w:rFonts w:ascii="Arial" w:hAnsi="Arial" w:cs="Arial"/>
          <w:sz w:val="22"/>
        </w:rPr>
      </w:pPr>
      <w:r w:rsidRPr="00C70C5B">
        <w:rPr>
          <w:rFonts w:ascii="Arial" w:hAnsi="Arial" w:cs="Arial"/>
          <w:sz w:val="22"/>
        </w:rPr>
        <w:t xml:space="preserve">Humanitární pomoc v podobě věcného daru (potraviny a drogistické zboží) je bezúplatným příjmem, který je podle § 4a písm. k) zákona č. 586/1992 Sb. o daních z příjmů, ve znění pozdějších předpisů od daně osvobozen. </w:t>
      </w:r>
    </w:p>
    <w:p w14:paraId="7DB2A44C" w14:textId="77777777" w:rsidR="00C70C5B" w:rsidRPr="00C70C5B" w:rsidRDefault="00C70C5B" w:rsidP="00C70C5B">
      <w:pPr>
        <w:jc w:val="both"/>
        <w:rPr>
          <w:rFonts w:ascii="Arial" w:hAnsi="Arial" w:cs="Arial"/>
          <w:sz w:val="22"/>
        </w:rPr>
      </w:pPr>
      <w:r w:rsidRPr="00C70C5B">
        <w:rPr>
          <w:rFonts w:ascii="Arial" w:hAnsi="Arial" w:cs="Arial"/>
          <w:sz w:val="22"/>
        </w:rPr>
        <w:t xml:space="preserve">Příjmy od daně osvobozené se do daňového přiznání nezahrnují, jak vyplývá z § 38g odst. 1 téhož zákona. </w:t>
      </w:r>
    </w:p>
    <w:p w14:paraId="0F310AAB" w14:textId="77777777" w:rsidR="005B514A" w:rsidRPr="00C70C5B" w:rsidRDefault="005B514A" w:rsidP="005B514A">
      <w:pPr>
        <w:jc w:val="both"/>
        <w:rPr>
          <w:rFonts w:ascii="Arial" w:hAnsi="Arial" w:cs="Arial"/>
          <w:sz w:val="22"/>
        </w:rPr>
      </w:pPr>
    </w:p>
    <w:p w14:paraId="1F4FC5E3" w14:textId="77777777" w:rsidR="00984235" w:rsidRPr="007A4CF7" w:rsidRDefault="00984235" w:rsidP="00283936">
      <w:pPr>
        <w:jc w:val="both"/>
        <w:rPr>
          <w:rFonts w:ascii="Arial" w:hAnsi="Arial" w:cs="Arial"/>
          <w:sz w:val="22"/>
        </w:rPr>
      </w:pPr>
    </w:p>
    <w:sectPr w:rsidR="00984235" w:rsidRPr="007A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94A4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F155BA"/>
    <w:multiLevelType w:val="hybridMultilevel"/>
    <w:tmpl w:val="F2625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432998">
    <w:abstractNumId w:val="1"/>
  </w:num>
  <w:num w:numId="2" w16cid:durableId="181351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35"/>
    <w:rsid w:val="000A0817"/>
    <w:rsid w:val="00206608"/>
    <w:rsid w:val="002449A9"/>
    <w:rsid w:val="00276405"/>
    <w:rsid w:val="00283936"/>
    <w:rsid w:val="00375066"/>
    <w:rsid w:val="0045785E"/>
    <w:rsid w:val="005B514A"/>
    <w:rsid w:val="005E72F6"/>
    <w:rsid w:val="00636EA1"/>
    <w:rsid w:val="006E5D3D"/>
    <w:rsid w:val="007A4CF7"/>
    <w:rsid w:val="00804337"/>
    <w:rsid w:val="00954AEC"/>
    <w:rsid w:val="00984235"/>
    <w:rsid w:val="0098562D"/>
    <w:rsid w:val="009D051C"/>
    <w:rsid w:val="00C70C5B"/>
    <w:rsid w:val="00CC5B34"/>
    <w:rsid w:val="00D55162"/>
    <w:rsid w:val="00E14D78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C4C8"/>
  <w15:chartTrackingRefBased/>
  <w15:docId w15:val="{DF3A5D1C-FF55-4A03-8EA4-2222C345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423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842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2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42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423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423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423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4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423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423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42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42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42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42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8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42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8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42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842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5"/>
    <w:qFormat/>
    <w:rsid w:val="009842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8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423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4235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984235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table" w:styleId="Mkatabulky">
    <w:name w:val="Table Grid"/>
    <w:basedOn w:val="Normlntabulka"/>
    <w:rsid w:val="009842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ln"/>
    <w:rsid w:val="00984235"/>
    <w:pPr>
      <w:autoSpaceDE w:val="0"/>
      <w:autoSpaceDN w:val="0"/>
      <w:spacing w:after="0" w:line="240" w:lineRule="auto"/>
    </w:pPr>
    <w:rPr>
      <w:rFonts w:ascii="Garamond" w:eastAsiaTheme="minorHAnsi" w:hAnsi="Garamond"/>
      <w:color w:val="00000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671</Characters>
  <Application>Microsoft Office Word</Application>
  <DocSecurity>0</DocSecurity>
  <Lines>5</Lines>
  <Paragraphs>1</Paragraphs>
  <ScaleCrop>false</ScaleCrop>
  <Company>GFR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Bohdana Mgr. (FÚ pro Jihomoravský kraj)</dc:creator>
  <cp:keywords/>
  <dc:description/>
  <cp:lastModifiedBy>Menšíková Bohdana Mgr. (FÚ pro Jihomoravský kraj)</cp:lastModifiedBy>
  <cp:revision>10</cp:revision>
  <dcterms:created xsi:type="dcterms:W3CDTF">2026-02-09T08:34:00Z</dcterms:created>
  <dcterms:modified xsi:type="dcterms:W3CDTF">2026-04-07T13:32:00Z</dcterms:modified>
</cp:coreProperties>
</file>